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spacing w:before="1"/>
        <w:ind w:left="0" w:firstLine="0"/>
        <w:rPr>
          <w:sz w:val="29"/>
        </w:rPr>
      </w:pPr>
    </w:p>
    <w:p>
      <w:pPr>
        <w:spacing w:before="100"/>
        <w:ind w:left="2396" w:right="0" w:firstLine="0"/>
        <w:jc w:val="left"/>
        <w:rPr>
          <w:rFonts w:ascii="Arial"/>
          <w:b/>
          <w:sz w:val="28"/>
        </w:rPr>
      </w:pPr>
      <w:r>
        <w:rPr>
          <w:rFonts w:ascii="Arial"/>
          <w:b/>
          <w:w w:val="125"/>
          <w:sz w:val="28"/>
        </w:rPr>
        <w:t>32/2014. (IX. 10.) MNB rendelet</w:t>
      </w:r>
    </w:p>
    <w:p>
      <w:pPr>
        <w:pStyle w:val="BodyText"/>
        <w:spacing w:before="5"/>
        <w:ind w:left="0" w:firstLine="0"/>
        <w:rPr>
          <w:rFonts w:ascii="Arial"/>
          <w:b/>
          <w:sz w:val="41"/>
        </w:rPr>
      </w:pPr>
    </w:p>
    <w:p>
      <w:pPr>
        <w:spacing w:line="223" w:lineRule="auto" w:before="0"/>
        <w:ind w:left="811" w:right="832" w:firstLine="0"/>
        <w:jc w:val="center"/>
        <w:rPr>
          <w:rFonts w:ascii="Arial" w:hAnsi="Arial"/>
          <w:b/>
          <w:sz w:val="28"/>
        </w:rPr>
      </w:pPr>
      <w:r>
        <w:rPr>
          <w:rFonts w:ascii="Arial" w:hAnsi="Arial"/>
          <w:b/>
          <w:w w:val="115"/>
          <w:sz w:val="28"/>
        </w:rPr>
        <w:t>a jövedelemarányos törlesztőrészlet és a hitelfedezeti arányok szabályozásáról</w:t>
      </w:r>
    </w:p>
    <w:p>
      <w:pPr>
        <w:pStyle w:val="BodyText"/>
        <w:spacing w:line="225" w:lineRule="auto" w:before="231"/>
        <w:ind w:right="128"/>
        <w:jc w:val="both"/>
      </w:pPr>
      <w:r>
        <w:rPr>
          <w:w w:val="125"/>
        </w:rPr>
        <w:t>A Magyar Nemzeti Bankról szóló 2013. évi CXXXIX. törvény 171. § (1) bekezdés </w:t>
      </w:r>
      <w:r>
        <w:rPr>
          <w:i/>
          <w:w w:val="125"/>
        </w:rPr>
        <w:t>k) </w:t>
      </w:r>
      <w:r>
        <w:rPr>
          <w:w w:val="125"/>
        </w:rPr>
        <w:t>pont </w:t>
      </w:r>
      <w:r>
        <w:rPr>
          <w:i/>
          <w:w w:val="125"/>
        </w:rPr>
        <w:t>ka) </w:t>
      </w:r>
      <w:r>
        <w:rPr>
          <w:w w:val="125"/>
        </w:rPr>
        <w:t>alpontjában kapott felhatalmazás alapján, a Magyar Nemzeti Bankról szóló 2013. évi CXXXIX. törvény 4. § (7) bekezdésében meghatározott feladatkörömben eljárva a következőket rendelem el:</w:t>
      </w:r>
    </w:p>
    <w:p>
      <w:pPr>
        <w:pStyle w:val="ListParagraph"/>
        <w:numPr>
          <w:ilvl w:val="0"/>
          <w:numId w:val="1"/>
        </w:numPr>
        <w:tabs>
          <w:tab w:pos="652" w:val="left" w:leader="none"/>
        </w:tabs>
        <w:spacing w:line="250" w:lineRule="exact" w:before="0" w:after="0"/>
        <w:ind w:left="651" w:right="0" w:hanging="334"/>
        <w:jc w:val="left"/>
        <w:rPr>
          <w:sz w:val="24"/>
        </w:rPr>
      </w:pPr>
      <w:r>
        <w:rPr>
          <w:rFonts w:ascii="Arial" w:hAnsi="Arial"/>
          <w:b/>
          <w:w w:val="125"/>
          <w:sz w:val="24"/>
        </w:rPr>
        <w:t>§ </w:t>
      </w:r>
      <w:r>
        <w:rPr>
          <w:w w:val="125"/>
          <w:sz w:val="24"/>
        </w:rPr>
        <w:t>(1) E rendeletet kell alkalmazni</w:t>
      </w:r>
    </w:p>
    <w:p>
      <w:pPr>
        <w:pStyle w:val="ListParagraph"/>
        <w:numPr>
          <w:ilvl w:val="0"/>
          <w:numId w:val="2"/>
        </w:numPr>
        <w:tabs>
          <w:tab w:pos="556" w:val="left" w:leader="none"/>
        </w:tabs>
        <w:spacing w:line="260" w:lineRule="exact" w:before="0" w:after="0"/>
        <w:ind w:left="555" w:right="0" w:hanging="238"/>
        <w:jc w:val="left"/>
        <w:rPr>
          <w:sz w:val="24"/>
        </w:rPr>
      </w:pPr>
      <w:r>
        <w:rPr>
          <w:i/>
          <w:w w:val="130"/>
          <w:position w:val="3"/>
          <w:sz w:val="18"/>
        </w:rPr>
        <w:t>1 </w:t>
      </w:r>
      <w:r>
        <w:rPr>
          <w:w w:val="130"/>
          <w:sz w:val="24"/>
        </w:rPr>
        <w:t>a hitelnyújtó Magyarország területén hitel és pénzkölcsön</w:t>
      </w:r>
      <w:r>
        <w:rPr>
          <w:spacing w:val="56"/>
          <w:w w:val="130"/>
          <w:sz w:val="24"/>
        </w:rPr>
        <w:t> </w:t>
      </w:r>
      <w:r>
        <w:rPr>
          <w:w w:val="130"/>
          <w:sz w:val="24"/>
        </w:rPr>
        <w:t>nyújtási</w:t>
      </w:r>
    </w:p>
    <w:p>
      <w:pPr>
        <w:pStyle w:val="BodyText"/>
        <w:spacing w:line="260" w:lineRule="exact"/>
        <w:ind w:firstLine="0"/>
      </w:pPr>
      <w:r>
        <w:rPr>
          <w:w w:val="130"/>
        </w:rPr>
        <w:t>tevékenysége keretében természetes személlyel kötött szerződéseire,</w:t>
      </w:r>
    </w:p>
    <w:p>
      <w:pPr>
        <w:pStyle w:val="ListParagraph"/>
        <w:numPr>
          <w:ilvl w:val="0"/>
          <w:numId w:val="2"/>
        </w:numPr>
        <w:tabs>
          <w:tab w:pos="567" w:val="left" w:leader="none"/>
        </w:tabs>
        <w:spacing w:line="260" w:lineRule="exact" w:before="0" w:after="0"/>
        <w:ind w:left="566" w:right="0" w:hanging="249"/>
        <w:jc w:val="left"/>
        <w:rPr>
          <w:sz w:val="24"/>
        </w:rPr>
      </w:pPr>
      <w:r>
        <w:rPr>
          <w:i/>
          <w:w w:val="125"/>
          <w:position w:val="3"/>
          <w:sz w:val="18"/>
        </w:rPr>
        <w:t>2</w:t>
      </w:r>
      <w:r>
        <w:rPr>
          <w:i/>
          <w:spacing w:val="5"/>
          <w:w w:val="125"/>
          <w:position w:val="3"/>
          <w:sz w:val="18"/>
        </w:rPr>
        <w:t> </w:t>
      </w:r>
      <w:r>
        <w:rPr>
          <w:w w:val="125"/>
          <w:sz w:val="24"/>
        </w:rPr>
        <w:t>a</w:t>
      </w:r>
      <w:r>
        <w:rPr>
          <w:spacing w:val="44"/>
          <w:w w:val="125"/>
          <w:sz w:val="24"/>
        </w:rPr>
        <w:t> </w:t>
      </w:r>
      <w:r>
        <w:rPr>
          <w:w w:val="125"/>
          <w:sz w:val="24"/>
        </w:rPr>
        <w:t>természetes</w:t>
      </w:r>
      <w:r>
        <w:rPr>
          <w:spacing w:val="42"/>
          <w:w w:val="125"/>
          <w:sz w:val="24"/>
        </w:rPr>
        <w:t> </w:t>
      </w:r>
      <w:r>
        <w:rPr>
          <w:w w:val="125"/>
          <w:sz w:val="24"/>
        </w:rPr>
        <w:t>személynek</w:t>
      </w:r>
      <w:r>
        <w:rPr>
          <w:spacing w:val="43"/>
          <w:w w:val="125"/>
          <w:sz w:val="24"/>
        </w:rPr>
        <w:t> </w:t>
      </w:r>
      <w:r>
        <w:rPr>
          <w:w w:val="125"/>
          <w:sz w:val="24"/>
        </w:rPr>
        <w:t>nyújtott</w:t>
      </w:r>
      <w:r>
        <w:rPr>
          <w:spacing w:val="43"/>
          <w:w w:val="125"/>
          <w:sz w:val="24"/>
        </w:rPr>
        <w:t> </w:t>
      </w:r>
      <w:r>
        <w:rPr>
          <w:w w:val="125"/>
          <w:sz w:val="24"/>
        </w:rPr>
        <w:t>pénzügyi</w:t>
      </w:r>
      <w:r>
        <w:rPr>
          <w:spacing w:val="44"/>
          <w:w w:val="125"/>
          <w:sz w:val="24"/>
        </w:rPr>
        <w:t> </w:t>
      </w:r>
      <w:r>
        <w:rPr>
          <w:w w:val="125"/>
          <w:sz w:val="24"/>
        </w:rPr>
        <w:t>lízingre</w:t>
      </w:r>
      <w:r>
        <w:rPr>
          <w:spacing w:val="42"/>
          <w:w w:val="125"/>
          <w:sz w:val="24"/>
        </w:rPr>
        <w:t> </w:t>
      </w:r>
      <w:r>
        <w:rPr>
          <w:w w:val="125"/>
          <w:sz w:val="24"/>
        </w:rPr>
        <w:t>azzal,</w:t>
      </w:r>
      <w:r>
        <w:rPr>
          <w:spacing w:val="43"/>
          <w:w w:val="125"/>
          <w:sz w:val="24"/>
        </w:rPr>
        <w:t> </w:t>
      </w:r>
      <w:r>
        <w:rPr>
          <w:w w:val="125"/>
          <w:sz w:val="24"/>
        </w:rPr>
        <w:t>hogy</w:t>
      </w:r>
      <w:r>
        <w:rPr>
          <w:spacing w:val="43"/>
          <w:w w:val="125"/>
          <w:sz w:val="24"/>
        </w:rPr>
        <w:t> </w:t>
      </w:r>
      <w:r>
        <w:rPr>
          <w:w w:val="125"/>
          <w:sz w:val="24"/>
        </w:rPr>
        <w:t>ahol</w:t>
      </w:r>
      <w:r>
        <w:rPr>
          <w:spacing w:val="44"/>
          <w:w w:val="125"/>
          <w:sz w:val="24"/>
        </w:rPr>
        <w:t> </w:t>
      </w:r>
      <w:r>
        <w:rPr>
          <w:w w:val="125"/>
          <w:sz w:val="24"/>
        </w:rPr>
        <w:t>e</w:t>
      </w:r>
    </w:p>
    <w:p>
      <w:pPr>
        <w:pStyle w:val="BodyText"/>
        <w:spacing w:line="225" w:lineRule="auto" w:before="12"/>
        <w:ind w:right="132" w:firstLine="0"/>
        <w:jc w:val="both"/>
      </w:pPr>
      <w:r>
        <w:rPr>
          <w:w w:val="130"/>
        </w:rPr>
        <w:t>rendelet hitelt említ, ott pénzügyi lízinget, ahol törlesztőrészletet említ, ott lízingdíjat, ahol hiteltartozást említ, ott pénzügyi lízingszerződés alapján fennálló tartozást, ahol pedig adóstársat említ, ott a lízingbe vevőt és a lízingbe vevővel hozzátartozói kapcsolatban álló kezesként szereplő természetes személyt is érteni kell, kivéve, ha e rendelet ettől eltérően rendelkezik.</w:t>
      </w:r>
    </w:p>
    <w:p>
      <w:pPr>
        <w:pStyle w:val="ListParagraph"/>
        <w:numPr>
          <w:ilvl w:val="0"/>
          <w:numId w:val="3"/>
        </w:numPr>
        <w:tabs>
          <w:tab w:pos="659" w:val="left" w:leader="none"/>
        </w:tabs>
        <w:spacing w:line="258" w:lineRule="exact" w:before="0" w:after="0"/>
        <w:ind w:left="658" w:right="0" w:hanging="341"/>
        <w:jc w:val="left"/>
        <w:rPr>
          <w:sz w:val="24"/>
        </w:rPr>
      </w:pPr>
      <w:r>
        <w:rPr>
          <w:i/>
          <w:w w:val="125"/>
          <w:position w:val="3"/>
          <w:sz w:val="18"/>
        </w:rPr>
        <w:t>3 </w:t>
      </w:r>
      <w:r>
        <w:rPr>
          <w:w w:val="125"/>
          <w:sz w:val="24"/>
        </w:rPr>
        <w:t>E rendeletet nem kell</w:t>
      </w:r>
      <w:r>
        <w:rPr>
          <w:spacing w:val="-32"/>
          <w:w w:val="125"/>
          <w:sz w:val="24"/>
        </w:rPr>
        <w:t> </w:t>
      </w:r>
      <w:r>
        <w:rPr>
          <w:w w:val="125"/>
          <w:sz w:val="24"/>
        </w:rPr>
        <w:t>alkalmazni</w:t>
      </w:r>
    </w:p>
    <w:p>
      <w:pPr>
        <w:pStyle w:val="ListParagraph"/>
        <w:numPr>
          <w:ilvl w:val="0"/>
          <w:numId w:val="4"/>
        </w:numPr>
        <w:tabs>
          <w:tab w:pos="631" w:val="left" w:leader="none"/>
        </w:tabs>
        <w:spacing w:line="260" w:lineRule="exact" w:before="0" w:after="0"/>
        <w:ind w:left="630" w:right="0" w:hanging="313"/>
        <w:jc w:val="left"/>
        <w:rPr>
          <w:sz w:val="24"/>
        </w:rPr>
      </w:pPr>
      <w:r>
        <w:rPr>
          <w:w w:val="130"/>
          <w:sz w:val="24"/>
        </w:rPr>
        <w:t>az értékpapír vagy betét teljes fedezete mellett nyújtott</w:t>
      </w:r>
      <w:r>
        <w:rPr>
          <w:spacing w:val="-45"/>
          <w:w w:val="130"/>
          <w:sz w:val="24"/>
        </w:rPr>
        <w:t> </w:t>
      </w:r>
      <w:r>
        <w:rPr>
          <w:w w:val="130"/>
          <w:sz w:val="24"/>
        </w:rPr>
        <w:t>hitelre,</w:t>
      </w:r>
    </w:p>
    <w:p>
      <w:pPr>
        <w:pStyle w:val="ListParagraph"/>
        <w:numPr>
          <w:ilvl w:val="0"/>
          <w:numId w:val="4"/>
        </w:numPr>
        <w:tabs>
          <w:tab w:pos="567" w:val="left" w:leader="none"/>
        </w:tabs>
        <w:spacing w:line="225" w:lineRule="auto" w:before="5" w:after="0"/>
        <w:ind w:left="113" w:right="124" w:firstLine="204"/>
        <w:jc w:val="both"/>
        <w:rPr>
          <w:sz w:val="24"/>
        </w:rPr>
      </w:pPr>
      <w:r>
        <w:rPr>
          <w:i/>
          <w:w w:val="130"/>
          <w:position w:val="3"/>
          <w:sz w:val="18"/>
        </w:rPr>
        <w:t>4</w:t>
      </w:r>
      <w:r>
        <w:rPr>
          <w:i/>
          <w:spacing w:val="4"/>
          <w:w w:val="130"/>
          <w:position w:val="3"/>
          <w:sz w:val="18"/>
        </w:rPr>
        <w:t> </w:t>
      </w:r>
      <w:r>
        <w:rPr>
          <w:w w:val="130"/>
          <w:sz w:val="24"/>
        </w:rPr>
        <w:t>az</w:t>
      </w:r>
      <w:r>
        <w:rPr>
          <w:spacing w:val="-14"/>
          <w:w w:val="130"/>
          <w:sz w:val="24"/>
        </w:rPr>
        <w:t> </w:t>
      </w:r>
      <w:r>
        <w:rPr>
          <w:w w:val="130"/>
          <w:sz w:val="24"/>
        </w:rPr>
        <w:t>olyan,</w:t>
      </w:r>
      <w:r>
        <w:rPr>
          <w:spacing w:val="-15"/>
          <w:w w:val="130"/>
          <w:sz w:val="24"/>
        </w:rPr>
        <w:t> </w:t>
      </w:r>
      <w:r>
        <w:rPr>
          <w:w w:val="130"/>
          <w:sz w:val="24"/>
        </w:rPr>
        <w:t>ingatlanra</w:t>
      </w:r>
      <w:r>
        <w:rPr>
          <w:spacing w:val="-14"/>
          <w:w w:val="130"/>
          <w:sz w:val="24"/>
        </w:rPr>
        <w:t> </w:t>
      </w:r>
      <w:r>
        <w:rPr>
          <w:w w:val="130"/>
          <w:sz w:val="24"/>
        </w:rPr>
        <w:t>alapított</w:t>
      </w:r>
      <w:r>
        <w:rPr>
          <w:spacing w:val="-15"/>
          <w:w w:val="130"/>
          <w:sz w:val="24"/>
        </w:rPr>
        <w:t> </w:t>
      </w:r>
      <w:r>
        <w:rPr>
          <w:w w:val="130"/>
          <w:sz w:val="24"/>
        </w:rPr>
        <w:t>jelzálogjog</w:t>
      </w:r>
      <w:r>
        <w:rPr>
          <w:spacing w:val="-14"/>
          <w:w w:val="130"/>
          <w:sz w:val="24"/>
        </w:rPr>
        <w:t> </w:t>
      </w:r>
      <w:r>
        <w:rPr>
          <w:w w:val="130"/>
          <w:sz w:val="24"/>
        </w:rPr>
        <w:t>fedezete</w:t>
      </w:r>
      <w:r>
        <w:rPr>
          <w:spacing w:val="-15"/>
          <w:w w:val="130"/>
          <w:sz w:val="24"/>
        </w:rPr>
        <w:t> </w:t>
      </w:r>
      <w:r>
        <w:rPr>
          <w:w w:val="130"/>
          <w:sz w:val="24"/>
        </w:rPr>
        <w:t>mellett</w:t>
      </w:r>
      <w:r>
        <w:rPr>
          <w:spacing w:val="-14"/>
          <w:w w:val="130"/>
          <w:sz w:val="24"/>
        </w:rPr>
        <w:t> </w:t>
      </w:r>
      <w:r>
        <w:rPr>
          <w:w w:val="130"/>
          <w:sz w:val="24"/>
        </w:rPr>
        <w:t>nyújtott</w:t>
      </w:r>
      <w:r>
        <w:rPr>
          <w:spacing w:val="-15"/>
          <w:w w:val="130"/>
          <w:sz w:val="24"/>
        </w:rPr>
        <w:t> </w:t>
      </w:r>
      <w:r>
        <w:rPr>
          <w:w w:val="130"/>
          <w:sz w:val="24"/>
        </w:rPr>
        <w:t>hitelre, amelynél a szerződés alapján fennálló hitel tőkeösszege folyamatosan növekszik, és a hitel visszafizetése az ügyfél halálát, illetve a fedezetként szolgáló ingatlan életvitelszerű használatának felhagyását vagy értékesítését követően</w:t>
      </w:r>
      <w:r>
        <w:rPr>
          <w:spacing w:val="-4"/>
          <w:w w:val="130"/>
          <w:sz w:val="24"/>
        </w:rPr>
        <w:t> </w:t>
      </w:r>
      <w:r>
        <w:rPr>
          <w:w w:val="130"/>
          <w:sz w:val="24"/>
        </w:rPr>
        <w:t>esedékes,</w:t>
      </w:r>
    </w:p>
    <w:p>
      <w:pPr>
        <w:pStyle w:val="ListParagraph"/>
        <w:numPr>
          <w:ilvl w:val="0"/>
          <w:numId w:val="4"/>
        </w:numPr>
        <w:tabs>
          <w:tab w:pos="547" w:val="left" w:leader="none"/>
        </w:tabs>
        <w:spacing w:line="251" w:lineRule="exact" w:before="0" w:after="0"/>
        <w:ind w:left="546" w:right="0" w:hanging="229"/>
        <w:jc w:val="left"/>
        <w:rPr>
          <w:sz w:val="24"/>
        </w:rPr>
      </w:pPr>
      <w:r>
        <w:rPr>
          <w:i/>
          <w:w w:val="130"/>
          <w:position w:val="3"/>
          <w:sz w:val="18"/>
        </w:rPr>
        <w:t>5</w:t>
      </w:r>
      <w:r>
        <w:rPr>
          <w:i/>
          <w:spacing w:val="7"/>
          <w:w w:val="130"/>
          <w:position w:val="3"/>
          <w:sz w:val="18"/>
        </w:rPr>
        <w:t> </w:t>
      </w:r>
      <w:r>
        <w:rPr>
          <w:w w:val="130"/>
          <w:sz w:val="24"/>
        </w:rPr>
        <w:t>a</w:t>
      </w:r>
      <w:r>
        <w:rPr>
          <w:spacing w:val="47"/>
          <w:w w:val="130"/>
          <w:sz w:val="24"/>
        </w:rPr>
        <w:t> </w:t>
      </w:r>
      <w:r>
        <w:rPr>
          <w:w w:val="130"/>
          <w:sz w:val="24"/>
        </w:rPr>
        <w:t>vállalkozó</w:t>
      </w:r>
      <w:r>
        <w:rPr>
          <w:spacing w:val="47"/>
          <w:w w:val="130"/>
          <w:sz w:val="24"/>
        </w:rPr>
        <w:t> </w:t>
      </w:r>
      <w:r>
        <w:rPr>
          <w:w w:val="130"/>
          <w:sz w:val="24"/>
        </w:rPr>
        <w:t>természetes</w:t>
      </w:r>
      <w:r>
        <w:rPr>
          <w:spacing w:val="47"/>
          <w:w w:val="130"/>
          <w:sz w:val="24"/>
        </w:rPr>
        <w:t> </w:t>
      </w:r>
      <w:r>
        <w:rPr>
          <w:w w:val="130"/>
          <w:sz w:val="24"/>
        </w:rPr>
        <w:t>személynek</w:t>
      </w:r>
      <w:r>
        <w:rPr>
          <w:spacing w:val="47"/>
          <w:w w:val="130"/>
          <w:sz w:val="24"/>
        </w:rPr>
        <w:t> </w:t>
      </w:r>
      <w:r>
        <w:rPr>
          <w:w w:val="130"/>
          <w:sz w:val="24"/>
        </w:rPr>
        <w:t>nyújtott</w:t>
      </w:r>
      <w:r>
        <w:rPr>
          <w:spacing w:val="47"/>
          <w:w w:val="130"/>
          <w:sz w:val="24"/>
        </w:rPr>
        <w:t> </w:t>
      </w:r>
      <w:r>
        <w:rPr>
          <w:w w:val="130"/>
          <w:sz w:val="24"/>
        </w:rPr>
        <w:t>hitelre,</w:t>
      </w:r>
      <w:r>
        <w:rPr>
          <w:spacing w:val="47"/>
          <w:w w:val="130"/>
          <w:sz w:val="24"/>
        </w:rPr>
        <w:t> </w:t>
      </w:r>
      <w:r>
        <w:rPr>
          <w:w w:val="130"/>
          <w:sz w:val="24"/>
        </w:rPr>
        <w:t>ha</w:t>
      </w:r>
      <w:r>
        <w:rPr>
          <w:spacing w:val="47"/>
          <w:w w:val="130"/>
          <w:sz w:val="24"/>
        </w:rPr>
        <w:t> </w:t>
      </w:r>
      <w:r>
        <w:rPr>
          <w:w w:val="130"/>
          <w:sz w:val="24"/>
        </w:rPr>
        <w:t>a</w:t>
      </w:r>
      <w:r>
        <w:rPr>
          <w:spacing w:val="59"/>
          <w:w w:val="130"/>
          <w:sz w:val="24"/>
        </w:rPr>
        <w:t> </w:t>
      </w:r>
      <w:r>
        <w:rPr>
          <w:w w:val="130"/>
          <w:sz w:val="24"/>
        </w:rPr>
        <w:t>vállalkozó</w:t>
      </w:r>
    </w:p>
    <w:p>
      <w:pPr>
        <w:pStyle w:val="BodyText"/>
        <w:spacing w:line="225" w:lineRule="auto" w:before="12"/>
        <w:ind w:right="128" w:firstLine="0"/>
        <w:jc w:val="both"/>
      </w:pPr>
      <w:r>
        <w:rPr>
          <w:w w:val="125"/>
        </w:rPr>
        <w:t>természetes személy - amennyiben jogszabály meghatároz az  adott tevékenység végzése vonatkozásában igazolási módot, úgy ilyen módon - igazolja e minőségét, valamint nyilatkozatával azt, hogy a hitelt vállalkozói tevékenysége során, azzal összefüggő célra fogja igénybe</w:t>
      </w:r>
      <w:r>
        <w:rPr>
          <w:spacing w:val="14"/>
          <w:w w:val="125"/>
        </w:rPr>
        <w:t> </w:t>
      </w:r>
      <w:r>
        <w:rPr>
          <w:w w:val="125"/>
        </w:rPr>
        <w:t>venni,</w:t>
      </w:r>
    </w:p>
    <w:p>
      <w:pPr>
        <w:pStyle w:val="ListParagraph"/>
        <w:numPr>
          <w:ilvl w:val="0"/>
          <w:numId w:val="4"/>
        </w:numPr>
        <w:tabs>
          <w:tab w:pos="567" w:val="left" w:leader="none"/>
          <w:tab w:pos="904" w:val="left" w:leader="none"/>
          <w:tab w:pos="1644" w:val="left" w:leader="none"/>
          <w:tab w:pos="2011" w:val="left" w:leader="none"/>
          <w:tab w:pos="3708" w:val="left" w:leader="none"/>
          <w:tab w:pos="5201" w:val="left" w:leader="none"/>
          <w:tab w:pos="6146" w:val="left" w:leader="none"/>
          <w:tab w:pos="9168" w:val="left" w:leader="none"/>
        </w:tabs>
        <w:spacing w:line="250" w:lineRule="exact" w:before="0" w:after="0"/>
        <w:ind w:left="566" w:right="0" w:hanging="249"/>
        <w:jc w:val="left"/>
        <w:rPr>
          <w:sz w:val="24"/>
        </w:rPr>
      </w:pPr>
      <w:r>
        <w:rPr>
          <w:i/>
          <w:w w:val="130"/>
          <w:position w:val="3"/>
          <w:sz w:val="18"/>
        </w:rPr>
        <w:t>6</w:t>
        <w:tab/>
      </w:r>
      <w:r>
        <w:rPr>
          <w:w w:val="130"/>
          <w:sz w:val="24"/>
        </w:rPr>
        <w:t>arra</w:t>
        <w:tab/>
        <w:t>a</w:t>
        <w:tab/>
        <w:t>természetes</w:t>
        <w:tab/>
        <w:t>személlyel</w:t>
        <w:tab/>
        <w:t>kötött</w:t>
        <w:tab/>
        <w:t>hitelkeret-szerződésre,</w:t>
        <w:tab/>
        <w:t>mely</w:t>
      </w:r>
    </w:p>
    <w:p>
      <w:pPr>
        <w:pStyle w:val="BodyText"/>
        <w:spacing w:line="267" w:lineRule="exact"/>
        <w:ind w:firstLine="0"/>
      </w:pPr>
      <w:r>
        <w:rPr>
          <w:w w:val="135"/>
        </w:rPr>
        <w:t>esetében</w:t>
      </w:r>
    </w:p>
    <w:p>
      <w:pPr>
        <w:pStyle w:val="BodyText"/>
        <w:spacing w:line="225" w:lineRule="auto" w:before="5"/>
        <w:ind w:right="125"/>
        <w:jc w:val="both"/>
      </w:pPr>
      <w:r>
        <w:rPr>
          <w:i/>
          <w:w w:val="130"/>
        </w:rPr>
        <w:t>da)</w:t>
      </w:r>
      <w:r>
        <w:rPr>
          <w:i/>
          <w:spacing w:val="-11"/>
          <w:w w:val="130"/>
        </w:rPr>
        <w:t> </w:t>
      </w:r>
      <w:r>
        <w:rPr>
          <w:w w:val="130"/>
        </w:rPr>
        <w:t>a</w:t>
      </w:r>
      <w:r>
        <w:rPr>
          <w:spacing w:val="-11"/>
          <w:w w:val="130"/>
        </w:rPr>
        <w:t> </w:t>
      </w:r>
      <w:r>
        <w:rPr>
          <w:w w:val="130"/>
        </w:rPr>
        <w:t>hitelkeretre</w:t>
      </w:r>
      <w:r>
        <w:rPr>
          <w:spacing w:val="-10"/>
          <w:w w:val="130"/>
        </w:rPr>
        <w:t> </w:t>
      </w:r>
      <w:r>
        <w:rPr>
          <w:w w:val="130"/>
        </w:rPr>
        <w:t>vonatkozó</w:t>
      </w:r>
      <w:r>
        <w:rPr>
          <w:spacing w:val="-11"/>
          <w:w w:val="130"/>
        </w:rPr>
        <w:t> </w:t>
      </w:r>
      <w:r>
        <w:rPr>
          <w:w w:val="130"/>
        </w:rPr>
        <w:t>szerződés</w:t>
      </w:r>
      <w:r>
        <w:rPr>
          <w:spacing w:val="-10"/>
          <w:w w:val="130"/>
        </w:rPr>
        <w:t> </w:t>
      </w:r>
      <w:r>
        <w:rPr>
          <w:w w:val="130"/>
        </w:rPr>
        <w:t>megkötésekor</w:t>
      </w:r>
      <w:r>
        <w:rPr>
          <w:spacing w:val="2"/>
          <w:w w:val="130"/>
        </w:rPr>
        <w:t> </w:t>
      </w:r>
      <w:r>
        <w:rPr>
          <w:w w:val="130"/>
        </w:rPr>
        <w:t>a</w:t>
      </w:r>
      <w:r>
        <w:rPr>
          <w:spacing w:val="-24"/>
          <w:w w:val="130"/>
        </w:rPr>
        <w:t> </w:t>
      </w:r>
      <w:r>
        <w:rPr>
          <w:w w:val="130"/>
        </w:rPr>
        <w:t>természetes</w:t>
      </w:r>
      <w:r>
        <w:rPr>
          <w:spacing w:val="-10"/>
          <w:w w:val="130"/>
        </w:rPr>
        <w:t> </w:t>
      </w:r>
      <w:r>
        <w:rPr>
          <w:w w:val="130"/>
        </w:rPr>
        <w:t>személy és</w:t>
      </w:r>
      <w:r>
        <w:rPr>
          <w:spacing w:val="-29"/>
          <w:w w:val="130"/>
        </w:rPr>
        <w:t> </w:t>
      </w:r>
      <w:r>
        <w:rPr>
          <w:w w:val="130"/>
        </w:rPr>
        <w:t>munkáltatója</w:t>
      </w:r>
      <w:r>
        <w:rPr>
          <w:spacing w:val="-27"/>
          <w:w w:val="130"/>
        </w:rPr>
        <w:t> </w:t>
      </w:r>
      <w:r>
        <w:rPr>
          <w:w w:val="130"/>
        </w:rPr>
        <w:t>is</w:t>
      </w:r>
      <w:r>
        <w:rPr>
          <w:spacing w:val="-29"/>
          <w:w w:val="130"/>
        </w:rPr>
        <w:t> </w:t>
      </w:r>
      <w:r>
        <w:rPr>
          <w:w w:val="130"/>
        </w:rPr>
        <w:t>nyilatkozik</w:t>
      </w:r>
      <w:r>
        <w:rPr>
          <w:spacing w:val="-27"/>
          <w:w w:val="130"/>
        </w:rPr>
        <w:t> </w:t>
      </w:r>
      <w:r>
        <w:rPr>
          <w:w w:val="130"/>
        </w:rPr>
        <w:t>a</w:t>
      </w:r>
      <w:r>
        <w:rPr>
          <w:spacing w:val="-28"/>
          <w:w w:val="130"/>
        </w:rPr>
        <w:t> </w:t>
      </w:r>
      <w:r>
        <w:rPr>
          <w:w w:val="130"/>
        </w:rPr>
        <w:t>hitelkeret-szerződésnek</w:t>
      </w:r>
      <w:r>
        <w:rPr>
          <w:spacing w:val="-27"/>
          <w:w w:val="130"/>
        </w:rPr>
        <w:t> </w:t>
      </w:r>
      <w:r>
        <w:rPr>
          <w:w w:val="130"/>
        </w:rPr>
        <w:t>a</w:t>
      </w:r>
      <w:r>
        <w:rPr>
          <w:spacing w:val="-28"/>
          <w:w w:val="130"/>
        </w:rPr>
        <w:t> </w:t>
      </w:r>
      <w:r>
        <w:rPr>
          <w:w w:val="130"/>
        </w:rPr>
        <w:t>természetes</w:t>
      </w:r>
      <w:r>
        <w:rPr>
          <w:spacing w:val="-28"/>
          <w:w w:val="130"/>
        </w:rPr>
        <w:t> </w:t>
      </w:r>
      <w:r>
        <w:rPr>
          <w:w w:val="130"/>
        </w:rPr>
        <w:t>személy és</w:t>
      </w:r>
      <w:r>
        <w:rPr>
          <w:spacing w:val="-17"/>
          <w:w w:val="130"/>
        </w:rPr>
        <w:t> </w:t>
      </w:r>
      <w:r>
        <w:rPr>
          <w:w w:val="130"/>
        </w:rPr>
        <w:t>munkáltatója</w:t>
      </w:r>
      <w:r>
        <w:rPr>
          <w:spacing w:val="-16"/>
          <w:w w:val="130"/>
        </w:rPr>
        <w:t> </w:t>
      </w:r>
      <w:r>
        <w:rPr>
          <w:w w:val="130"/>
        </w:rPr>
        <w:t>között</w:t>
      </w:r>
      <w:r>
        <w:rPr>
          <w:spacing w:val="-17"/>
          <w:w w:val="130"/>
        </w:rPr>
        <w:t> </w:t>
      </w:r>
      <w:r>
        <w:rPr>
          <w:w w:val="130"/>
        </w:rPr>
        <w:t>fennálló</w:t>
      </w:r>
      <w:r>
        <w:rPr>
          <w:spacing w:val="-16"/>
          <w:w w:val="130"/>
        </w:rPr>
        <w:t> </w:t>
      </w:r>
      <w:r>
        <w:rPr>
          <w:w w:val="130"/>
        </w:rPr>
        <w:t>munkaviszonyhoz</w:t>
      </w:r>
      <w:r>
        <w:rPr>
          <w:spacing w:val="-16"/>
          <w:w w:val="130"/>
        </w:rPr>
        <w:t> </w:t>
      </w:r>
      <w:r>
        <w:rPr>
          <w:w w:val="130"/>
        </w:rPr>
        <w:t>kötődő</w:t>
      </w:r>
      <w:r>
        <w:rPr>
          <w:spacing w:val="-3"/>
          <w:w w:val="130"/>
        </w:rPr>
        <w:t> </w:t>
      </w:r>
      <w:r>
        <w:rPr>
          <w:w w:val="130"/>
        </w:rPr>
        <w:t>jellegéről,</w:t>
      </w:r>
    </w:p>
    <w:p>
      <w:pPr>
        <w:pStyle w:val="BodyText"/>
        <w:spacing w:line="225" w:lineRule="auto" w:before="2"/>
        <w:ind w:right="121"/>
        <w:jc w:val="both"/>
      </w:pPr>
      <w:r>
        <w:rPr>
          <w:i/>
          <w:w w:val="130"/>
        </w:rPr>
        <w:t>db) </w:t>
      </w:r>
      <w:r>
        <w:rPr>
          <w:w w:val="130"/>
        </w:rPr>
        <w:t>a munkáltató feltétel nélkül készfizető kezességet vállal arra, hogy ha a természetes személy a hitelkeret-szerződésből eredő fizetési kötelezettségének esedékességkor nem tesz eleget, az esedékességtől számított 90 napon belül teljesíti a hitelkeret-szerződésből eredő fizetési kötelezettséget.</w:t>
      </w:r>
    </w:p>
    <w:p>
      <w:pPr>
        <w:pStyle w:val="ListParagraph"/>
        <w:numPr>
          <w:ilvl w:val="0"/>
          <w:numId w:val="3"/>
        </w:numPr>
        <w:tabs>
          <w:tab w:pos="775" w:val="left" w:leader="none"/>
        </w:tabs>
        <w:spacing w:line="225" w:lineRule="auto" w:before="3" w:after="0"/>
        <w:ind w:left="113" w:right="107" w:firstLine="204"/>
        <w:jc w:val="both"/>
        <w:rPr>
          <w:sz w:val="24"/>
        </w:rPr>
      </w:pPr>
      <w:r>
        <w:rPr>
          <w:w w:val="125"/>
          <w:sz w:val="24"/>
        </w:rPr>
        <w:t>E rendeletet - a havi adósságszolgálatnak az 5. §-ban foglaltak szerinti megállapítása során történő beszámítás kivételével - nem kell</w:t>
      </w:r>
      <w:r>
        <w:rPr>
          <w:spacing w:val="48"/>
          <w:w w:val="125"/>
          <w:sz w:val="24"/>
        </w:rPr>
        <w:t> </w:t>
      </w:r>
      <w:r>
        <w:rPr>
          <w:w w:val="125"/>
          <w:sz w:val="24"/>
        </w:rPr>
        <w:t>alkalmazni</w:t>
      </w:r>
    </w:p>
    <w:p>
      <w:pPr>
        <w:pStyle w:val="BodyText"/>
        <w:spacing w:before="8"/>
        <w:ind w:left="0" w:firstLine="0"/>
        <w:rPr>
          <w:sz w:val="27"/>
        </w:rPr>
      </w:pPr>
      <w:r>
        <w:rPr/>
        <w:pict>
          <v:line style="position:absolute;mso-position-horizontal-relative:page;mso-position-vertical-relative:paragraph;z-index:-1024;mso-wrap-distance-left:0;mso-wrap-distance-right:0" from="56.693001pt,18.171715pt" to="538.583001pt,18.171715pt" stroked="true" strokeweight=".5pt" strokecolor="#000000">
            <v:stroke dashstyle="solid"/>
            <w10:wrap type="topAndBottom"/>
          </v:line>
        </w:pict>
      </w:r>
    </w:p>
    <w:p>
      <w:pPr>
        <w:pStyle w:val="ListParagraph"/>
        <w:numPr>
          <w:ilvl w:val="0"/>
          <w:numId w:val="5"/>
        </w:numPr>
        <w:tabs>
          <w:tab w:pos="686" w:val="left" w:leader="none"/>
          <w:tab w:pos="687" w:val="left" w:leader="none"/>
        </w:tabs>
        <w:spacing w:line="203" w:lineRule="exact" w:before="44" w:after="0"/>
        <w:ind w:left="686" w:right="0" w:hanging="344"/>
        <w:jc w:val="left"/>
        <w:rPr>
          <w:i/>
          <w:sz w:val="18"/>
        </w:rPr>
      </w:pPr>
      <w:r>
        <w:rPr>
          <w:i/>
          <w:w w:val="125"/>
          <w:sz w:val="18"/>
        </w:rPr>
        <w:t>Módosította:</w:t>
      </w:r>
      <w:r>
        <w:rPr>
          <w:i/>
          <w:spacing w:val="-6"/>
          <w:w w:val="125"/>
          <w:sz w:val="18"/>
        </w:rPr>
        <w:t> </w:t>
      </w:r>
      <w:r>
        <w:rPr>
          <w:i/>
          <w:w w:val="125"/>
          <w:sz w:val="18"/>
        </w:rPr>
        <w:t>29/2018.</w:t>
      </w:r>
      <w:r>
        <w:rPr>
          <w:i/>
          <w:spacing w:val="-6"/>
          <w:w w:val="125"/>
          <w:sz w:val="18"/>
        </w:rPr>
        <w:t> </w:t>
      </w:r>
      <w:r>
        <w:rPr>
          <w:i/>
          <w:w w:val="125"/>
          <w:sz w:val="18"/>
        </w:rPr>
        <w:t>(VIII.</w:t>
      </w:r>
      <w:r>
        <w:rPr>
          <w:i/>
          <w:spacing w:val="-5"/>
          <w:w w:val="125"/>
          <w:sz w:val="18"/>
        </w:rPr>
        <w:t> </w:t>
      </w:r>
      <w:r>
        <w:rPr>
          <w:i/>
          <w:w w:val="125"/>
          <w:sz w:val="18"/>
        </w:rPr>
        <w:t>21.)</w:t>
      </w:r>
      <w:r>
        <w:rPr>
          <w:i/>
          <w:spacing w:val="-6"/>
          <w:w w:val="125"/>
          <w:sz w:val="18"/>
        </w:rPr>
        <w:t> </w:t>
      </w:r>
      <w:r>
        <w:rPr>
          <w:i/>
          <w:w w:val="125"/>
          <w:sz w:val="18"/>
        </w:rPr>
        <w:t>MNB</w:t>
      </w:r>
      <w:r>
        <w:rPr>
          <w:i/>
          <w:spacing w:val="-6"/>
          <w:w w:val="125"/>
          <w:sz w:val="18"/>
        </w:rPr>
        <w:t> </w:t>
      </w:r>
      <w:r>
        <w:rPr>
          <w:i/>
          <w:w w:val="125"/>
          <w:sz w:val="18"/>
        </w:rPr>
        <w:t>rendelet</w:t>
      </w:r>
      <w:r>
        <w:rPr>
          <w:i/>
          <w:spacing w:val="-5"/>
          <w:w w:val="125"/>
          <w:sz w:val="18"/>
        </w:rPr>
        <w:t> </w:t>
      </w:r>
      <w:r>
        <w:rPr>
          <w:i/>
          <w:w w:val="125"/>
          <w:sz w:val="18"/>
        </w:rPr>
        <w:t>6.</w:t>
      </w:r>
      <w:r>
        <w:rPr>
          <w:i/>
          <w:spacing w:val="-6"/>
          <w:w w:val="125"/>
          <w:sz w:val="18"/>
        </w:rPr>
        <w:t> </w:t>
      </w:r>
      <w:r>
        <w:rPr>
          <w:i/>
          <w:w w:val="125"/>
          <w:sz w:val="18"/>
        </w:rPr>
        <w:t>§</w:t>
      </w:r>
      <w:r>
        <w:rPr>
          <w:i/>
          <w:spacing w:val="-5"/>
          <w:w w:val="125"/>
          <w:sz w:val="18"/>
        </w:rPr>
        <w:t> </w:t>
      </w:r>
      <w:r>
        <w:rPr>
          <w:i/>
          <w:w w:val="125"/>
          <w:sz w:val="18"/>
        </w:rPr>
        <w:t>a).</w:t>
      </w:r>
    </w:p>
    <w:p>
      <w:pPr>
        <w:pStyle w:val="ListParagraph"/>
        <w:numPr>
          <w:ilvl w:val="0"/>
          <w:numId w:val="5"/>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6. §</w:t>
      </w:r>
      <w:r>
        <w:rPr>
          <w:i/>
          <w:spacing w:val="-37"/>
          <w:w w:val="125"/>
          <w:sz w:val="18"/>
        </w:rPr>
        <w:t> </w:t>
      </w:r>
      <w:r>
        <w:rPr>
          <w:i/>
          <w:w w:val="125"/>
          <w:sz w:val="18"/>
        </w:rPr>
        <w:t>b).</w:t>
      </w:r>
    </w:p>
    <w:p>
      <w:pPr>
        <w:pStyle w:val="ListParagraph"/>
        <w:numPr>
          <w:ilvl w:val="0"/>
          <w:numId w:val="5"/>
        </w:numPr>
        <w:tabs>
          <w:tab w:pos="686" w:val="left" w:leader="none"/>
          <w:tab w:pos="687" w:val="left" w:leader="none"/>
        </w:tabs>
        <w:spacing w:line="200" w:lineRule="exact" w:before="0" w:after="0"/>
        <w:ind w:left="686" w:right="0" w:hanging="344"/>
        <w:jc w:val="left"/>
        <w:rPr>
          <w:i/>
          <w:sz w:val="18"/>
        </w:rPr>
      </w:pPr>
      <w:r>
        <w:rPr>
          <w:i/>
          <w:w w:val="125"/>
          <w:sz w:val="18"/>
        </w:rPr>
        <w:t>Megállapította: 8/2016. (IV. 6.) MNB rendelet 1. § (1). Hatályos: 2016. V.</w:t>
      </w:r>
      <w:r>
        <w:rPr>
          <w:i/>
          <w:spacing w:val="-21"/>
          <w:w w:val="125"/>
          <w:sz w:val="18"/>
        </w:rPr>
        <w:t> </w:t>
      </w:r>
      <w:r>
        <w:rPr>
          <w:i/>
          <w:w w:val="125"/>
          <w:sz w:val="18"/>
        </w:rPr>
        <w:t>1-től.</w:t>
      </w:r>
    </w:p>
    <w:p>
      <w:pPr>
        <w:pStyle w:val="ListParagraph"/>
        <w:numPr>
          <w:ilvl w:val="0"/>
          <w:numId w:val="5"/>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6. §</w:t>
      </w:r>
      <w:r>
        <w:rPr>
          <w:i/>
          <w:spacing w:val="-3"/>
          <w:w w:val="125"/>
          <w:sz w:val="18"/>
        </w:rPr>
        <w:t> </w:t>
      </w:r>
      <w:r>
        <w:rPr>
          <w:i/>
          <w:w w:val="125"/>
          <w:sz w:val="18"/>
        </w:rPr>
        <w:t>c).</w:t>
      </w:r>
    </w:p>
    <w:p>
      <w:pPr>
        <w:pStyle w:val="ListParagraph"/>
        <w:numPr>
          <w:ilvl w:val="0"/>
          <w:numId w:val="5"/>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6"/>
          <w:w w:val="120"/>
          <w:sz w:val="18"/>
        </w:rPr>
        <w:t> </w:t>
      </w:r>
      <w:r>
        <w:rPr>
          <w:i/>
          <w:w w:val="120"/>
          <w:sz w:val="18"/>
        </w:rPr>
        <w:t>29/2018.</w:t>
      </w:r>
      <w:r>
        <w:rPr>
          <w:i/>
          <w:spacing w:val="17"/>
          <w:w w:val="120"/>
          <w:sz w:val="18"/>
        </w:rPr>
        <w:t> </w:t>
      </w:r>
      <w:r>
        <w:rPr>
          <w:i/>
          <w:w w:val="120"/>
          <w:sz w:val="18"/>
        </w:rPr>
        <w:t>(VIII.</w:t>
      </w:r>
      <w:r>
        <w:rPr>
          <w:i/>
          <w:spacing w:val="18"/>
          <w:w w:val="120"/>
          <w:sz w:val="18"/>
        </w:rPr>
        <w:t> </w:t>
      </w:r>
      <w:r>
        <w:rPr>
          <w:i/>
          <w:w w:val="120"/>
          <w:sz w:val="18"/>
        </w:rPr>
        <w:t>21.)</w:t>
      </w:r>
      <w:r>
        <w:rPr>
          <w:i/>
          <w:spacing w:val="16"/>
          <w:w w:val="120"/>
          <w:sz w:val="18"/>
        </w:rPr>
        <w:t> </w:t>
      </w:r>
      <w:r>
        <w:rPr>
          <w:i/>
          <w:w w:val="120"/>
          <w:sz w:val="18"/>
        </w:rPr>
        <w:t>MNB</w:t>
      </w:r>
      <w:r>
        <w:rPr>
          <w:i/>
          <w:spacing w:val="17"/>
          <w:w w:val="120"/>
          <w:sz w:val="18"/>
        </w:rPr>
        <w:t> </w:t>
      </w:r>
      <w:r>
        <w:rPr>
          <w:i/>
          <w:w w:val="120"/>
          <w:sz w:val="18"/>
        </w:rPr>
        <w:t>rendelet</w:t>
      </w:r>
      <w:r>
        <w:rPr>
          <w:i/>
          <w:spacing w:val="18"/>
          <w:w w:val="120"/>
          <w:sz w:val="18"/>
        </w:rPr>
        <w:t> </w:t>
      </w:r>
      <w:r>
        <w:rPr>
          <w:i/>
          <w:w w:val="120"/>
          <w:sz w:val="18"/>
        </w:rPr>
        <w:t>1.</w:t>
      </w:r>
      <w:r>
        <w:rPr>
          <w:i/>
          <w:spacing w:val="17"/>
          <w:w w:val="120"/>
          <w:sz w:val="18"/>
        </w:rPr>
        <w:t> </w:t>
      </w:r>
      <w:r>
        <w:rPr>
          <w:i/>
          <w:w w:val="120"/>
          <w:sz w:val="18"/>
        </w:rPr>
        <w:t>§</w:t>
      </w:r>
      <w:r>
        <w:rPr>
          <w:i/>
          <w:spacing w:val="18"/>
          <w:w w:val="120"/>
          <w:sz w:val="18"/>
        </w:rPr>
        <w:t> </w:t>
      </w:r>
      <w:r>
        <w:rPr>
          <w:i/>
          <w:w w:val="120"/>
          <w:sz w:val="18"/>
        </w:rPr>
        <w:t>(1).</w:t>
      </w:r>
      <w:r>
        <w:rPr>
          <w:i/>
          <w:spacing w:val="17"/>
          <w:w w:val="120"/>
          <w:sz w:val="18"/>
        </w:rPr>
        <w:t> </w:t>
      </w:r>
      <w:r>
        <w:rPr>
          <w:i/>
          <w:w w:val="120"/>
          <w:sz w:val="18"/>
        </w:rPr>
        <w:t>Hatályos:</w:t>
      </w:r>
      <w:r>
        <w:rPr>
          <w:i/>
          <w:spacing w:val="18"/>
          <w:w w:val="120"/>
          <w:sz w:val="18"/>
        </w:rPr>
        <w:t> </w:t>
      </w:r>
      <w:r>
        <w:rPr>
          <w:i/>
          <w:w w:val="120"/>
          <w:sz w:val="18"/>
        </w:rPr>
        <w:t>2018.</w:t>
      </w:r>
      <w:r>
        <w:rPr>
          <w:i/>
          <w:spacing w:val="17"/>
          <w:w w:val="120"/>
          <w:sz w:val="18"/>
        </w:rPr>
        <w:t> </w:t>
      </w:r>
      <w:r>
        <w:rPr>
          <w:i/>
          <w:w w:val="120"/>
          <w:sz w:val="18"/>
        </w:rPr>
        <w:t>X.</w:t>
      </w:r>
      <w:r>
        <w:rPr>
          <w:i/>
          <w:spacing w:val="17"/>
          <w:w w:val="120"/>
          <w:sz w:val="18"/>
        </w:rPr>
        <w:t> </w:t>
      </w:r>
      <w:r>
        <w:rPr>
          <w:i/>
          <w:w w:val="120"/>
          <w:sz w:val="18"/>
        </w:rPr>
        <w:t>1-től.</w:t>
      </w:r>
    </w:p>
    <w:p>
      <w:pPr>
        <w:pStyle w:val="ListParagraph"/>
        <w:numPr>
          <w:ilvl w:val="0"/>
          <w:numId w:val="5"/>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6"/>
          <w:w w:val="120"/>
          <w:sz w:val="18"/>
        </w:rPr>
        <w:t> </w:t>
      </w:r>
      <w:r>
        <w:rPr>
          <w:i/>
          <w:w w:val="120"/>
          <w:sz w:val="18"/>
        </w:rPr>
        <w:t>29/2018.</w:t>
      </w:r>
      <w:r>
        <w:rPr>
          <w:i/>
          <w:spacing w:val="17"/>
          <w:w w:val="120"/>
          <w:sz w:val="18"/>
        </w:rPr>
        <w:t> </w:t>
      </w:r>
      <w:r>
        <w:rPr>
          <w:i/>
          <w:w w:val="120"/>
          <w:sz w:val="18"/>
        </w:rPr>
        <w:t>(VIII.</w:t>
      </w:r>
      <w:r>
        <w:rPr>
          <w:i/>
          <w:spacing w:val="18"/>
          <w:w w:val="120"/>
          <w:sz w:val="18"/>
        </w:rPr>
        <w:t> </w:t>
      </w:r>
      <w:r>
        <w:rPr>
          <w:i/>
          <w:w w:val="120"/>
          <w:sz w:val="18"/>
        </w:rPr>
        <w:t>21.)</w:t>
      </w:r>
      <w:r>
        <w:rPr>
          <w:i/>
          <w:spacing w:val="16"/>
          <w:w w:val="120"/>
          <w:sz w:val="18"/>
        </w:rPr>
        <w:t> </w:t>
      </w:r>
      <w:r>
        <w:rPr>
          <w:i/>
          <w:w w:val="120"/>
          <w:sz w:val="18"/>
        </w:rPr>
        <w:t>MNB</w:t>
      </w:r>
      <w:r>
        <w:rPr>
          <w:i/>
          <w:spacing w:val="17"/>
          <w:w w:val="120"/>
          <w:sz w:val="18"/>
        </w:rPr>
        <w:t> </w:t>
      </w:r>
      <w:r>
        <w:rPr>
          <w:i/>
          <w:w w:val="120"/>
          <w:sz w:val="18"/>
        </w:rPr>
        <w:t>rendelet</w:t>
      </w:r>
      <w:r>
        <w:rPr>
          <w:i/>
          <w:spacing w:val="18"/>
          <w:w w:val="120"/>
          <w:sz w:val="18"/>
        </w:rPr>
        <w:t> </w:t>
      </w:r>
      <w:r>
        <w:rPr>
          <w:i/>
          <w:w w:val="120"/>
          <w:sz w:val="18"/>
        </w:rPr>
        <w:t>1.</w:t>
      </w:r>
      <w:r>
        <w:rPr>
          <w:i/>
          <w:spacing w:val="17"/>
          <w:w w:val="120"/>
          <w:sz w:val="18"/>
        </w:rPr>
        <w:t> </w:t>
      </w:r>
      <w:r>
        <w:rPr>
          <w:i/>
          <w:w w:val="120"/>
          <w:sz w:val="18"/>
        </w:rPr>
        <w:t>§</w:t>
      </w:r>
      <w:r>
        <w:rPr>
          <w:i/>
          <w:spacing w:val="18"/>
          <w:w w:val="120"/>
          <w:sz w:val="18"/>
        </w:rPr>
        <w:t> </w:t>
      </w:r>
      <w:r>
        <w:rPr>
          <w:i/>
          <w:w w:val="120"/>
          <w:sz w:val="18"/>
        </w:rPr>
        <w:t>(1).</w:t>
      </w:r>
      <w:r>
        <w:rPr>
          <w:i/>
          <w:spacing w:val="17"/>
          <w:w w:val="120"/>
          <w:sz w:val="18"/>
        </w:rPr>
        <w:t> </w:t>
      </w:r>
      <w:r>
        <w:rPr>
          <w:i/>
          <w:w w:val="120"/>
          <w:sz w:val="18"/>
        </w:rPr>
        <w:t>Hatályos:</w:t>
      </w:r>
      <w:r>
        <w:rPr>
          <w:i/>
          <w:spacing w:val="18"/>
          <w:w w:val="120"/>
          <w:sz w:val="18"/>
        </w:rPr>
        <w:t> </w:t>
      </w:r>
      <w:r>
        <w:rPr>
          <w:i/>
          <w:w w:val="120"/>
          <w:sz w:val="18"/>
        </w:rPr>
        <w:t>2018.</w:t>
      </w:r>
      <w:r>
        <w:rPr>
          <w:i/>
          <w:spacing w:val="17"/>
          <w:w w:val="120"/>
          <w:sz w:val="18"/>
        </w:rPr>
        <w:t> </w:t>
      </w:r>
      <w:r>
        <w:rPr>
          <w:i/>
          <w:w w:val="120"/>
          <w:sz w:val="18"/>
        </w:rPr>
        <w:t>X.</w:t>
      </w:r>
      <w:r>
        <w:rPr>
          <w:i/>
          <w:spacing w:val="17"/>
          <w:w w:val="120"/>
          <w:sz w:val="18"/>
        </w:rPr>
        <w:t> </w:t>
      </w:r>
      <w:r>
        <w:rPr>
          <w:i/>
          <w:w w:val="120"/>
          <w:sz w:val="18"/>
        </w:rPr>
        <w:t>1-től.</w:t>
      </w:r>
    </w:p>
    <w:p>
      <w:pPr>
        <w:spacing w:after="0" w:line="203" w:lineRule="exact"/>
        <w:jc w:val="left"/>
        <w:rPr>
          <w:sz w:val="18"/>
        </w:rPr>
        <w:sectPr>
          <w:headerReference w:type="default" r:id="rId5"/>
          <w:type w:val="continuous"/>
          <w:pgSz w:w="11900" w:h="16820"/>
          <w:pgMar w:header="1104" w:top="1840" w:bottom="280" w:left="1020" w:right="1000"/>
          <w:pgNumType w:start="1"/>
        </w:sectPr>
      </w:pPr>
    </w:p>
    <w:p>
      <w:pPr>
        <w:pStyle w:val="ListParagraph"/>
        <w:numPr>
          <w:ilvl w:val="0"/>
          <w:numId w:val="6"/>
        </w:numPr>
        <w:tabs>
          <w:tab w:pos="556" w:val="left" w:leader="none"/>
        </w:tabs>
        <w:spacing w:line="261" w:lineRule="exact" w:before="159" w:after="0"/>
        <w:ind w:left="555" w:right="0" w:hanging="238"/>
        <w:jc w:val="left"/>
        <w:rPr>
          <w:sz w:val="24"/>
        </w:rPr>
      </w:pPr>
      <w:r>
        <w:rPr>
          <w:i/>
          <w:w w:val="130"/>
          <w:position w:val="3"/>
          <w:sz w:val="18"/>
        </w:rPr>
        <w:t>1</w:t>
      </w:r>
      <w:r>
        <w:rPr>
          <w:i/>
          <w:spacing w:val="33"/>
          <w:w w:val="130"/>
          <w:position w:val="3"/>
          <w:sz w:val="18"/>
        </w:rPr>
        <w:t> </w:t>
      </w:r>
      <w:r>
        <w:rPr>
          <w:w w:val="130"/>
          <w:sz w:val="24"/>
        </w:rPr>
        <w:t>a</w:t>
      </w:r>
      <w:r>
        <w:rPr>
          <w:spacing w:val="13"/>
          <w:w w:val="130"/>
          <w:sz w:val="24"/>
        </w:rPr>
        <w:t> </w:t>
      </w:r>
      <w:r>
        <w:rPr>
          <w:w w:val="130"/>
          <w:sz w:val="24"/>
        </w:rPr>
        <w:t>háromszázezer</w:t>
      </w:r>
      <w:r>
        <w:rPr>
          <w:spacing w:val="14"/>
          <w:w w:val="130"/>
          <w:sz w:val="24"/>
        </w:rPr>
        <w:t> </w:t>
      </w:r>
      <w:r>
        <w:rPr>
          <w:w w:val="130"/>
          <w:sz w:val="24"/>
        </w:rPr>
        <w:t>forintot</w:t>
      </w:r>
      <w:r>
        <w:rPr>
          <w:spacing w:val="14"/>
          <w:w w:val="130"/>
          <w:sz w:val="24"/>
        </w:rPr>
        <w:t> </w:t>
      </w:r>
      <w:r>
        <w:rPr>
          <w:w w:val="130"/>
          <w:sz w:val="24"/>
        </w:rPr>
        <w:t>meg</w:t>
      </w:r>
      <w:r>
        <w:rPr>
          <w:spacing w:val="13"/>
          <w:w w:val="130"/>
          <w:sz w:val="24"/>
        </w:rPr>
        <w:t> </w:t>
      </w:r>
      <w:r>
        <w:rPr>
          <w:w w:val="130"/>
          <w:sz w:val="24"/>
        </w:rPr>
        <w:t>nem</w:t>
      </w:r>
      <w:r>
        <w:rPr>
          <w:spacing w:val="14"/>
          <w:w w:val="130"/>
          <w:sz w:val="24"/>
        </w:rPr>
        <w:t> </w:t>
      </w:r>
      <w:r>
        <w:rPr>
          <w:w w:val="130"/>
          <w:sz w:val="24"/>
        </w:rPr>
        <w:t>haladó</w:t>
      </w:r>
      <w:r>
        <w:rPr>
          <w:spacing w:val="14"/>
          <w:w w:val="130"/>
          <w:sz w:val="24"/>
        </w:rPr>
        <w:t> </w:t>
      </w:r>
      <w:r>
        <w:rPr>
          <w:w w:val="130"/>
          <w:sz w:val="24"/>
        </w:rPr>
        <w:t>összegű</w:t>
      </w:r>
      <w:r>
        <w:rPr>
          <w:spacing w:val="13"/>
          <w:w w:val="130"/>
          <w:sz w:val="24"/>
        </w:rPr>
        <w:t> </w:t>
      </w:r>
      <w:r>
        <w:rPr>
          <w:w w:val="130"/>
          <w:sz w:val="24"/>
        </w:rPr>
        <w:t>hitelre</w:t>
      </w:r>
      <w:r>
        <w:rPr>
          <w:spacing w:val="14"/>
          <w:w w:val="130"/>
          <w:sz w:val="24"/>
        </w:rPr>
        <w:t> </w:t>
      </w:r>
      <w:r>
        <w:rPr>
          <w:w w:val="130"/>
          <w:sz w:val="24"/>
        </w:rPr>
        <w:t>-</w:t>
      </w:r>
      <w:r>
        <w:rPr>
          <w:spacing w:val="14"/>
          <w:w w:val="130"/>
          <w:sz w:val="24"/>
        </w:rPr>
        <w:t> </w:t>
      </w:r>
      <w:r>
        <w:rPr>
          <w:w w:val="130"/>
          <w:sz w:val="24"/>
        </w:rPr>
        <w:t>a</w:t>
      </w:r>
      <w:r>
        <w:rPr>
          <w:spacing w:val="13"/>
          <w:w w:val="130"/>
          <w:sz w:val="24"/>
        </w:rPr>
        <w:t> </w:t>
      </w:r>
      <w:r>
        <w:rPr>
          <w:w w:val="130"/>
          <w:sz w:val="24"/>
        </w:rPr>
        <w:t>hitelkeret</w:t>
      </w:r>
    </w:p>
    <w:p>
      <w:pPr>
        <w:pStyle w:val="BodyText"/>
        <w:spacing w:line="225" w:lineRule="auto" w:before="12"/>
        <w:ind w:right="120" w:firstLine="0"/>
        <w:jc w:val="both"/>
      </w:pPr>
      <w:r>
        <w:rPr>
          <w:w w:val="130"/>
        </w:rPr>
        <w:t>emelésének kivételével -, amennyiben az ügyfél a hitelkérelem elbírálásakor nem rendelkezik hiteltartozással olyan, a rendelet hatálybalépését követően igényelt hitelből eredően, amelynek eredeti hitelösszege nem haladta meg a háromszázezer forintot;</w:t>
      </w:r>
    </w:p>
    <w:p>
      <w:pPr>
        <w:pStyle w:val="ListParagraph"/>
        <w:numPr>
          <w:ilvl w:val="0"/>
          <w:numId w:val="6"/>
        </w:numPr>
        <w:tabs>
          <w:tab w:pos="567" w:val="left" w:leader="none"/>
        </w:tabs>
        <w:spacing w:line="251" w:lineRule="exact" w:before="0" w:after="0"/>
        <w:ind w:left="566" w:right="0" w:hanging="249"/>
        <w:jc w:val="left"/>
        <w:rPr>
          <w:sz w:val="24"/>
        </w:rPr>
      </w:pPr>
      <w:r>
        <w:rPr>
          <w:i/>
          <w:w w:val="130"/>
          <w:position w:val="3"/>
          <w:sz w:val="18"/>
        </w:rPr>
        <w:t>2 </w:t>
      </w:r>
      <w:r>
        <w:rPr>
          <w:w w:val="130"/>
          <w:sz w:val="24"/>
        </w:rPr>
        <w:t>az ügyfél fizetési nehézsége és késedelme miatt a meglévő</w:t>
      </w:r>
      <w:r>
        <w:rPr>
          <w:spacing w:val="74"/>
          <w:w w:val="130"/>
          <w:sz w:val="24"/>
        </w:rPr>
        <w:t> </w:t>
      </w:r>
      <w:r>
        <w:rPr>
          <w:w w:val="130"/>
          <w:sz w:val="24"/>
        </w:rPr>
        <w:t>hitelei</w:t>
      </w:r>
    </w:p>
    <w:p>
      <w:pPr>
        <w:pStyle w:val="BodyText"/>
        <w:spacing w:line="225" w:lineRule="auto" w:before="12"/>
        <w:ind w:firstLine="0"/>
      </w:pPr>
      <w:r>
        <w:rPr>
          <w:w w:val="130"/>
        </w:rPr>
        <w:t>módosítására, átütemezésére, amennyiben ezáltal a hiteltartozás fennálló összege nem növekszik, és az új</w:t>
      </w:r>
      <w:r>
        <w:rPr>
          <w:spacing w:val="-24"/>
          <w:w w:val="130"/>
        </w:rPr>
        <w:t> </w:t>
      </w:r>
      <w:r>
        <w:rPr>
          <w:w w:val="130"/>
        </w:rPr>
        <w:t>hitel</w:t>
      </w:r>
    </w:p>
    <w:p>
      <w:pPr>
        <w:pStyle w:val="BodyText"/>
        <w:spacing w:line="225" w:lineRule="auto" w:before="1"/>
      </w:pPr>
      <w:r>
        <w:rPr>
          <w:i/>
          <w:w w:val="130"/>
        </w:rPr>
        <w:t>ba)</w:t>
      </w:r>
      <w:r>
        <w:rPr>
          <w:i/>
          <w:spacing w:val="-6"/>
          <w:w w:val="130"/>
        </w:rPr>
        <w:t> </w:t>
      </w:r>
      <w:r>
        <w:rPr>
          <w:w w:val="130"/>
        </w:rPr>
        <w:t>euróhitel,</w:t>
      </w:r>
      <w:r>
        <w:rPr>
          <w:spacing w:val="-7"/>
          <w:w w:val="130"/>
        </w:rPr>
        <w:t> </w:t>
      </w:r>
      <w:r>
        <w:rPr>
          <w:w w:val="130"/>
        </w:rPr>
        <w:t>euró</w:t>
      </w:r>
      <w:r>
        <w:rPr>
          <w:spacing w:val="-7"/>
          <w:w w:val="130"/>
        </w:rPr>
        <w:t> </w:t>
      </w:r>
      <w:r>
        <w:rPr>
          <w:w w:val="130"/>
        </w:rPr>
        <w:t>alapú</w:t>
      </w:r>
      <w:r>
        <w:rPr>
          <w:spacing w:val="-6"/>
          <w:w w:val="130"/>
        </w:rPr>
        <w:t> </w:t>
      </w:r>
      <w:r>
        <w:rPr>
          <w:w w:val="130"/>
        </w:rPr>
        <w:t>hitel</w:t>
      </w:r>
      <w:r>
        <w:rPr>
          <w:spacing w:val="-5"/>
          <w:w w:val="130"/>
        </w:rPr>
        <w:t> </w:t>
      </w:r>
      <w:r>
        <w:rPr>
          <w:w w:val="130"/>
        </w:rPr>
        <w:t>vagy</w:t>
      </w:r>
      <w:r>
        <w:rPr>
          <w:spacing w:val="-7"/>
          <w:w w:val="130"/>
        </w:rPr>
        <w:t> </w:t>
      </w:r>
      <w:r>
        <w:rPr>
          <w:w w:val="130"/>
        </w:rPr>
        <w:t>forinthitel,</w:t>
      </w:r>
      <w:r>
        <w:rPr>
          <w:spacing w:val="-6"/>
          <w:w w:val="130"/>
        </w:rPr>
        <w:t> </w:t>
      </w:r>
      <w:r>
        <w:rPr>
          <w:w w:val="130"/>
        </w:rPr>
        <w:t>ha</w:t>
      </w:r>
      <w:r>
        <w:rPr>
          <w:spacing w:val="-6"/>
          <w:w w:val="130"/>
        </w:rPr>
        <w:t> </w:t>
      </w:r>
      <w:r>
        <w:rPr>
          <w:w w:val="130"/>
        </w:rPr>
        <w:t>az</w:t>
      </w:r>
      <w:r>
        <w:rPr>
          <w:spacing w:val="-6"/>
          <w:w w:val="130"/>
        </w:rPr>
        <w:t> </w:t>
      </w:r>
      <w:r>
        <w:rPr>
          <w:w w:val="130"/>
        </w:rPr>
        <w:t>eredeti</w:t>
      </w:r>
      <w:r>
        <w:rPr>
          <w:spacing w:val="-6"/>
          <w:w w:val="130"/>
        </w:rPr>
        <w:t> </w:t>
      </w:r>
      <w:r>
        <w:rPr>
          <w:w w:val="130"/>
        </w:rPr>
        <w:t>hitel</w:t>
      </w:r>
      <w:r>
        <w:rPr>
          <w:spacing w:val="-6"/>
          <w:w w:val="130"/>
        </w:rPr>
        <w:t> </w:t>
      </w:r>
      <w:r>
        <w:rPr>
          <w:w w:val="130"/>
        </w:rPr>
        <w:t>euró alapú hitel, euróhitel vagy más</w:t>
      </w:r>
      <w:r>
        <w:rPr>
          <w:spacing w:val="-19"/>
          <w:w w:val="130"/>
        </w:rPr>
        <w:t> </w:t>
      </w:r>
      <w:r>
        <w:rPr>
          <w:w w:val="130"/>
        </w:rPr>
        <w:t>devizahitel,</w:t>
      </w:r>
    </w:p>
    <w:p>
      <w:pPr>
        <w:pStyle w:val="BodyText"/>
        <w:spacing w:line="256" w:lineRule="exact"/>
        <w:ind w:left="317" w:firstLine="0"/>
      </w:pPr>
      <w:r>
        <w:rPr>
          <w:i/>
          <w:w w:val="130"/>
        </w:rPr>
        <w:t>bb) </w:t>
      </w:r>
      <w:r>
        <w:rPr>
          <w:w w:val="130"/>
        </w:rPr>
        <w:t>forinthitel, ha az eredeti hitel forinthitel,</w:t>
      </w:r>
    </w:p>
    <w:p>
      <w:pPr>
        <w:pStyle w:val="BodyText"/>
        <w:spacing w:line="225" w:lineRule="auto" w:before="5"/>
      </w:pPr>
      <w:r>
        <w:rPr>
          <w:i/>
          <w:w w:val="125"/>
        </w:rPr>
        <w:t>bc) </w:t>
      </w:r>
      <w:r>
        <w:rPr>
          <w:w w:val="125"/>
        </w:rPr>
        <w:t>svájci frank hitel vagy svájci frank alapú hitel, ha az eredeti hitel svájci frank hitel vagy svájci frank alapú hitel;</w:t>
      </w:r>
    </w:p>
    <w:p>
      <w:pPr>
        <w:pStyle w:val="ListParagraph"/>
        <w:numPr>
          <w:ilvl w:val="0"/>
          <w:numId w:val="6"/>
        </w:numPr>
        <w:tabs>
          <w:tab w:pos="547" w:val="left" w:leader="none"/>
        </w:tabs>
        <w:spacing w:line="250" w:lineRule="exact" w:before="0" w:after="0"/>
        <w:ind w:left="546" w:right="0" w:hanging="229"/>
        <w:jc w:val="left"/>
        <w:rPr>
          <w:sz w:val="24"/>
        </w:rPr>
      </w:pPr>
      <w:r>
        <w:rPr>
          <w:i/>
          <w:w w:val="125"/>
          <w:position w:val="3"/>
          <w:sz w:val="18"/>
        </w:rPr>
        <w:t>3</w:t>
      </w:r>
      <w:r>
        <w:rPr>
          <w:i/>
          <w:spacing w:val="55"/>
          <w:w w:val="125"/>
          <w:position w:val="3"/>
          <w:sz w:val="18"/>
        </w:rPr>
        <w:t> </w:t>
      </w:r>
      <w:r>
        <w:rPr>
          <w:w w:val="125"/>
          <w:sz w:val="24"/>
        </w:rPr>
        <w:t>a</w:t>
      </w:r>
      <w:r>
        <w:rPr>
          <w:spacing w:val="38"/>
          <w:w w:val="125"/>
          <w:sz w:val="24"/>
        </w:rPr>
        <w:t> </w:t>
      </w:r>
      <w:r>
        <w:rPr>
          <w:w w:val="125"/>
          <w:sz w:val="24"/>
        </w:rPr>
        <w:t>fennálló</w:t>
      </w:r>
      <w:r>
        <w:rPr>
          <w:spacing w:val="37"/>
          <w:w w:val="125"/>
          <w:sz w:val="24"/>
        </w:rPr>
        <w:t> </w:t>
      </w:r>
      <w:r>
        <w:rPr>
          <w:w w:val="125"/>
          <w:sz w:val="24"/>
        </w:rPr>
        <w:t>hitellel</w:t>
      </w:r>
      <w:r>
        <w:rPr>
          <w:spacing w:val="37"/>
          <w:w w:val="125"/>
          <w:sz w:val="24"/>
        </w:rPr>
        <w:t> </w:t>
      </w:r>
      <w:r>
        <w:rPr>
          <w:w w:val="125"/>
          <w:sz w:val="24"/>
        </w:rPr>
        <w:t>vagy</w:t>
      </w:r>
      <w:r>
        <w:rPr>
          <w:spacing w:val="36"/>
          <w:w w:val="125"/>
          <w:sz w:val="24"/>
        </w:rPr>
        <w:t> </w:t>
      </w:r>
      <w:r>
        <w:rPr>
          <w:w w:val="125"/>
          <w:sz w:val="24"/>
        </w:rPr>
        <w:t>felmondott</w:t>
      </w:r>
      <w:r>
        <w:rPr>
          <w:spacing w:val="38"/>
          <w:w w:val="125"/>
          <w:sz w:val="24"/>
        </w:rPr>
        <w:t> </w:t>
      </w:r>
      <w:r>
        <w:rPr>
          <w:w w:val="125"/>
          <w:sz w:val="24"/>
        </w:rPr>
        <w:t>hitelügyletből</w:t>
      </w:r>
      <w:r>
        <w:rPr>
          <w:spacing w:val="37"/>
          <w:w w:val="125"/>
          <w:sz w:val="24"/>
        </w:rPr>
        <w:t> </w:t>
      </w:r>
      <w:r>
        <w:rPr>
          <w:w w:val="125"/>
          <w:sz w:val="24"/>
        </w:rPr>
        <w:t>eredő,</w:t>
      </w:r>
      <w:r>
        <w:rPr>
          <w:spacing w:val="36"/>
          <w:w w:val="125"/>
          <w:sz w:val="24"/>
        </w:rPr>
        <w:t> </w:t>
      </w:r>
      <w:r>
        <w:rPr>
          <w:w w:val="125"/>
          <w:sz w:val="24"/>
        </w:rPr>
        <w:t>esedékessé</w:t>
      </w:r>
      <w:r>
        <w:rPr>
          <w:spacing w:val="40"/>
          <w:w w:val="125"/>
          <w:sz w:val="24"/>
        </w:rPr>
        <w:t> </w:t>
      </w:r>
      <w:r>
        <w:rPr>
          <w:w w:val="125"/>
          <w:sz w:val="24"/>
        </w:rPr>
        <w:t>vált</w:t>
      </w:r>
    </w:p>
    <w:p>
      <w:pPr>
        <w:pStyle w:val="BodyText"/>
        <w:spacing w:line="225" w:lineRule="auto" w:before="12"/>
        <w:ind w:right="123" w:firstLine="0"/>
        <w:jc w:val="both"/>
      </w:pPr>
      <w:r>
        <w:rPr>
          <w:w w:val="130"/>
        </w:rPr>
        <w:t>tartozással rendelkező ügyfél fizetőképességének biztosítása érdekében ugyanazon hitelnyújtónál, vagy azzal összevont alapú felügyelet hatálya alá tartozó bármely hitelnyújtónál történő új hitel nyújtására, ha az további eladósodottságot csak a fizetőképesség helyreállításával indokolt mértékig eredményez;</w:t>
      </w:r>
    </w:p>
    <w:p>
      <w:pPr>
        <w:pStyle w:val="ListParagraph"/>
        <w:numPr>
          <w:ilvl w:val="0"/>
          <w:numId w:val="6"/>
        </w:numPr>
        <w:tabs>
          <w:tab w:pos="653" w:val="left" w:leader="none"/>
        </w:tabs>
        <w:spacing w:line="257" w:lineRule="exact" w:before="0" w:after="0"/>
        <w:ind w:left="652" w:right="0" w:hanging="335"/>
        <w:jc w:val="left"/>
        <w:rPr>
          <w:sz w:val="24"/>
        </w:rPr>
      </w:pPr>
      <w:r>
        <w:rPr>
          <w:w w:val="130"/>
          <w:sz w:val="24"/>
        </w:rPr>
        <w:t>a kézizálog fedezetű</w:t>
      </w:r>
      <w:r>
        <w:rPr>
          <w:spacing w:val="-22"/>
          <w:w w:val="130"/>
          <w:sz w:val="24"/>
        </w:rPr>
        <w:t> </w:t>
      </w:r>
      <w:r>
        <w:rPr>
          <w:w w:val="130"/>
          <w:sz w:val="24"/>
        </w:rPr>
        <w:t>hitelre;</w:t>
      </w:r>
    </w:p>
    <w:p>
      <w:pPr>
        <w:pStyle w:val="ListParagraph"/>
        <w:numPr>
          <w:ilvl w:val="0"/>
          <w:numId w:val="6"/>
        </w:numPr>
        <w:tabs>
          <w:tab w:pos="731" w:val="left" w:leader="none"/>
        </w:tabs>
        <w:spacing w:line="225" w:lineRule="auto" w:before="5" w:after="0"/>
        <w:ind w:left="113" w:right="132" w:firstLine="204"/>
        <w:jc w:val="both"/>
        <w:rPr>
          <w:sz w:val="24"/>
        </w:rPr>
      </w:pPr>
      <w:r>
        <w:rPr>
          <w:w w:val="125"/>
          <w:sz w:val="24"/>
        </w:rPr>
        <w:t>az állami kezességvállalással, garanciavállalással biztosított lakáscélú kölcsönökre;</w:t>
      </w:r>
    </w:p>
    <w:p>
      <w:pPr>
        <w:pStyle w:val="ListParagraph"/>
        <w:numPr>
          <w:ilvl w:val="0"/>
          <w:numId w:val="6"/>
        </w:numPr>
        <w:tabs>
          <w:tab w:pos="835" w:val="left" w:leader="none"/>
          <w:tab w:pos="3816" w:val="left" w:leader="none"/>
          <w:tab w:pos="5098" w:val="left" w:leader="none"/>
          <w:tab w:pos="8517" w:val="left" w:leader="none"/>
        </w:tabs>
        <w:spacing w:line="225" w:lineRule="auto" w:before="1" w:after="0"/>
        <w:ind w:left="113" w:right="121" w:firstLine="204"/>
        <w:jc w:val="both"/>
        <w:rPr>
          <w:sz w:val="24"/>
        </w:rPr>
      </w:pPr>
      <w:r>
        <w:rPr>
          <w:w w:val="130"/>
          <w:sz w:val="24"/>
        </w:rPr>
        <w:t>a devizakölcsönök törlesztési árfolyamának rögzítéséről és a lakóingatlanok kényszerértékesítésének rendjéről szóló törvény szerinti szerződésmódosításra</w:t>
        <w:tab/>
        <w:t>és</w:t>
        <w:tab/>
        <w:t>gyűjtőszámlahitelre</w:t>
        <w:tab/>
      </w:r>
      <w:r>
        <w:rPr>
          <w:w w:val="120"/>
          <w:sz w:val="24"/>
        </w:rPr>
        <w:t>vonatkozó </w:t>
      </w:r>
      <w:r>
        <w:rPr>
          <w:w w:val="130"/>
          <w:sz w:val="24"/>
        </w:rPr>
        <w:t>hitelkeret-szerződésre;</w:t>
      </w:r>
    </w:p>
    <w:p>
      <w:pPr>
        <w:pStyle w:val="ListParagraph"/>
        <w:numPr>
          <w:ilvl w:val="0"/>
          <w:numId w:val="6"/>
        </w:numPr>
        <w:tabs>
          <w:tab w:pos="653" w:val="left" w:leader="none"/>
        </w:tabs>
        <w:spacing w:line="257" w:lineRule="exact" w:before="0" w:after="0"/>
        <w:ind w:left="652" w:right="0" w:hanging="335"/>
        <w:jc w:val="left"/>
        <w:rPr>
          <w:sz w:val="24"/>
        </w:rPr>
      </w:pPr>
      <w:r>
        <w:rPr>
          <w:w w:val="130"/>
          <w:sz w:val="24"/>
        </w:rPr>
        <w:t>a</w:t>
      </w:r>
      <w:r>
        <w:rPr>
          <w:spacing w:val="-27"/>
          <w:w w:val="130"/>
          <w:sz w:val="24"/>
        </w:rPr>
        <w:t> </w:t>
      </w:r>
      <w:r>
        <w:rPr>
          <w:w w:val="130"/>
          <w:sz w:val="24"/>
        </w:rPr>
        <w:t>hallgatói</w:t>
      </w:r>
      <w:r>
        <w:rPr>
          <w:spacing w:val="-15"/>
          <w:w w:val="130"/>
          <w:sz w:val="24"/>
        </w:rPr>
        <w:t> </w:t>
      </w:r>
      <w:r>
        <w:rPr>
          <w:w w:val="130"/>
          <w:sz w:val="24"/>
        </w:rPr>
        <w:t>hitelrendszerről</w:t>
      </w:r>
      <w:r>
        <w:rPr>
          <w:spacing w:val="-27"/>
          <w:w w:val="130"/>
          <w:sz w:val="24"/>
        </w:rPr>
        <w:t> </w:t>
      </w:r>
      <w:r>
        <w:rPr>
          <w:w w:val="130"/>
          <w:sz w:val="24"/>
        </w:rPr>
        <w:t>szóló</w:t>
      </w:r>
      <w:r>
        <w:rPr>
          <w:spacing w:val="-19"/>
          <w:w w:val="130"/>
          <w:sz w:val="24"/>
        </w:rPr>
        <w:t> </w:t>
      </w:r>
      <w:r>
        <w:rPr>
          <w:w w:val="130"/>
          <w:sz w:val="24"/>
        </w:rPr>
        <w:t>Korm.</w:t>
      </w:r>
      <w:r>
        <w:rPr>
          <w:spacing w:val="-22"/>
          <w:w w:val="130"/>
          <w:sz w:val="24"/>
        </w:rPr>
        <w:t> </w:t>
      </w:r>
      <w:r>
        <w:rPr>
          <w:w w:val="130"/>
          <w:sz w:val="24"/>
        </w:rPr>
        <w:t>rendelet</w:t>
      </w:r>
      <w:r>
        <w:rPr>
          <w:spacing w:val="-20"/>
          <w:w w:val="130"/>
          <w:sz w:val="24"/>
        </w:rPr>
        <w:t> </w:t>
      </w:r>
      <w:r>
        <w:rPr>
          <w:w w:val="130"/>
          <w:sz w:val="24"/>
        </w:rPr>
        <w:t>szerinti</w:t>
      </w:r>
      <w:r>
        <w:rPr>
          <w:spacing w:val="-9"/>
          <w:w w:val="130"/>
          <w:sz w:val="24"/>
        </w:rPr>
        <w:t> </w:t>
      </w:r>
      <w:r>
        <w:rPr>
          <w:w w:val="130"/>
          <w:sz w:val="24"/>
        </w:rPr>
        <w:t>hallgatói</w:t>
      </w:r>
      <w:r>
        <w:rPr>
          <w:spacing w:val="-31"/>
          <w:w w:val="130"/>
          <w:sz w:val="24"/>
        </w:rPr>
        <w:t> </w:t>
      </w:r>
      <w:r>
        <w:rPr>
          <w:w w:val="130"/>
          <w:sz w:val="24"/>
        </w:rPr>
        <w:t>hitelre;</w:t>
      </w:r>
    </w:p>
    <w:p>
      <w:pPr>
        <w:pStyle w:val="ListParagraph"/>
        <w:numPr>
          <w:ilvl w:val="0"/>
          <w:numId w:val="6"/>
        </w:numPr>
        <w:tabs>
          <w:tab w:pos="660" w:val="left" w:leader="none"/>
        </w:tabs>
        <w:spacing w:line="225" w:lineRule="auto" w:before="6" w:after="0"/>
        <w:ind w:left="113" w:right="127" w:firstLine="204"/>
        <w:jc w:val="both"/>
        <w:rPr>
          <w:sz w:val="24"/>
        </w:rPr>
      </w:pPr>
      <w:r>
        <w:rPr>
          <w:w w:val="125"/>
          <w:sz w:val="24"/>
        </w:rPr>
        <w:t>azon hitelre, amely esetében az ügyfél helyébe - annak halálát követően - örököse</w:t>
      </w:r>
      <w:r>
        <w:rPr>
          <w:spacing w:val="1"/>
          <w:w w:val="125"/>
          <w:sz w:val="24"/>
        </w:rPr>
        <w:t> </w:t>
      </w:r>
      <w:r>
        <w:rPr>
          <w:w w:val="125"/>
          <w:sz w:val="24"/>
        </w:rPr>
        <w:t>lép;</w:t>
      </w:r>
    </w:p>
    <w:p>
      <w:pPr>
        <w:pStyle w:val="ListParagraph"/>
        <w:numPr>
          <w:ilvl w:val="0"/>
          <w:numId w:val="6"/>
        </w:numPr>
        <w:tabs>
          <w:tab w:pos="566" w:val="left" w:leader="none"/>
        </w:tabs>
        <w:spacing w:line="225" w:lineRule="auto" w:before="1" w:after="0"/>
        <w:ind w:left="113" w:right="126" w:firstLine="204"/>
        <w:jc w:val="both"/>
        <w:rPr>
          <w:sz w:val="24"/>
        </w:rPr>
      </w:pPr>
      <w:r>
        <w:rPr>
          <w:w w:val="130"/>
          <w:sz w:val="24"/>
        </w:rPr>
        <w:t>azon</w:t>
      </w:r>
      <w:r>
        <w:rPr>
          <w:spacing w:val="-22"/>
          <w:w w:val="130"/>
          <w:sz w:val="24"/>
        </w:rPr>
        <w:t> </w:t>
      </w:r>
      <w:r>
        <w:rPr>
          <w:w w:val="130"/>
          <w:sz w:val="24"/>
        </w:rPr>
        <w:t>hitelre,</w:t>
      </w:r>
      <w:r>
        <w:rPr>
          <w:spacing w:val="-21"/>
          <w:w w:val="130"/>
          <w:sz w:val="24"/>
        </w:rPr>
        <w:t> </w:t>
      </w:r>
      <w:r>
        <w:rPr>
          <w:w w:val="130"/>
          <w:sz w:val="24"/>
        </w:rPr>
        <w:t>amely</w:t>
      </w:r>
      <w:r>
        <w:rPr>
          <w:spacing w:val="-22"/>
          <w:w w:val="130"/>
          <w:sz w:val="24"/>
        </w:rPr>
        <w:t> </w:t>
      </w:r>
      <w:r>
        <w:rPr>
          <w:w w:val="130"/>
          <w:sz w:val="24"/>
        </w:rPr>
        <w:t>esetében</w:t>
      </w:r>
      <w:r>
        <w:rPr>
          <w:spacing w:val="-15"/>
          <w:w w:val="130"/>
          <w:sz w:val="24"/>
        </w:rPr>
        <w:t> </w:t>
      </w:r>
      <w:r>
        <w:rPr>
          <w:w w:val="130"/>
          <w:sz w:val="24"/>
        </w:rPr>
        <w:t>a</w:t>
      </w:r>
      <w:r>
        <w:rPr>
          <w:spacing w:val="-18"/>
          <w:w w:val="130"/>
          <w:sz w:val="24"/>
        </w:rPr>
        <w:t> </w:t>
      </w:r>
      <w:r>
        <w:rPr>
          <w:w w:val="130"/>
          <w:sz w:val="24"/>
        </w:rPr>
        <w:t>hitelszerződés</w:t>
      </w:r>
      <w:r>
        <w:rPr>
          <w:spacing w:val="-31"/>
          <w:w w:val="130"/>
          <w:sz w:val="24"/>
        </w:rPr>
        <w:t> </w:t>
      </w:r>
      <w:r>
        <w:rPr>
          <w:w w:val="130"/>
          <w:sz w:val="24"/>
        </w:rPr>
        <w:t>az</w:t>
      </w:r>
      <w:r>
        <w:rPr>
          <w:spacing w:val="-21"/>
          <w:w w:val="130"/>
          <w:sz w:val="24"/>
        </w:rPr>
        <w:t> </w:t>
      </w:r>
      <w:r>
        <w:rPr>
          <w:w w:val="130"/>
          <w:sz w:val="24"/>
        </w:rPr>
        <w:t>ügyfelek</w:t>
      </w:r>
      <w:r>
        <w:rPr>
          <w:spacing w:val="-12"/>
          <w:w w:val="130"/>
          <w:sz w:val="24"/>
        </w:rPr>
        <w:t> </w:t>
      </w:r>
      <w:r>
        <w:rPr>
          <w:w w:val="130"/>
          <w:sz w:val="24"/>
        </w:rPr>
        <w:t>személyében</w:t>
      </w:r>
      <w:r>
        <w:rPr>
          <w:spacing w:val="-31"/>
          <w:w w:val="130"/>
          <w:sz w:val="24"/>
        </w:rPr>
        <w:t> </w:t>
      </w:r>
      <w:r>
        <w:rPr>
          <w:w w:val="130"/>
          <w:sz w:val="24"/>
        </w:rPr>
        <w:t>a</w:t>
      </w:r>
      <w:r>
        <w:rPr>
          <w:spacing w:val="-23"/>
          <w:w w:val="130"/>
          <w:sz w:val="24"/>
        </w:rPr>
        <w:t> </w:t>
      </w:r>
      <w:r>
        <w:rPr>
          <w:i/>
          <w:w w:val="130"/>
          <w:sz w:val="24"/>
        </w:rPr>
        <w:t>h) </w:t>
      </w:r>
      <w:r>
        <w:rPr>
          <w:w w:val="130"/>
          <w:sz w:val="24"/>
        </w:rPr>
        <w:t>ponton kívüli okból beálló változás miatt módosul, amennyiben az eredeti</w:t>
      </w:r>
      <w:r>
        <w:rPr>
          <w:spacing w:val="78"/>
          <w:w w:val="130"/>
          <w:sz w:val="24"/>
        </w:rPr>
        <w:t> </w:t>
      </w:r>
      <w:r>
        <w:rPr>
          <w:w w:val="130"/>
          <w:sz w:val="24"/>
        </w:rPr>
        <w:t>ügyfelek közül legalább egy továbbra is ügyfél marad, és a hiteltartozás összege nem</w:t>
      </w:r>
      <w:r>
        <w:rPr>
          <w:spacing w:val="-7"/>
          <w:w w:val="130"/>
          <w:sz w:val="24"/>
        </w:rPr>
        <w:t> </w:t>
      </w:r>
      <w:r>
        <w:rPr>
          <w:w w:val="130"/>
          <w:sz w:val="24"/>
        </w:rPr>
        <w:t>növekszik;</w:t>
      </w:r>
    </w:p>
    <w:p>
      <w:pPr>
        <w:pStyle w:val="ListParagraph"/>
        <w:numPr>
          <w:ilvl w:val="0"/>
          <w:numId w:val="6"/>
        </w:numPr>
        <w:tabs>
          <w:tab w:pos="487" w:val="left" w:leader="none"/>
        </w:tabs>
        <w:spacing w:line="225" w:lineRule="auto" w:before="2" w:after="0"/>
        <w:ind w:left="113" w:right="128" w:firstLine="204"/>
        <w:jc w:val="both"/>
        <w:rPr>
          <w:sz w:val="24"/>
        </w:rPr>
      </w:pPr>
      <w:r>
        <w:rPr>
          <w:i/>
          <w:w w:val="130"/>
          <w:position w:val="3"/>
          <w:sz w:val="18"/>
        </w:rPr>
        <w:t>4</w:t>
      </w:r>
      <w:r>
        <w:rPr>
          <w:i/>
          <w:spacing w:val="8"/>
          <w:w w:val="130"/>
          <w:position w:val="3"/>
          <w:sz w:val="18"/>
        </w:rPr>
        <w:t> </w:t>
      </w:r>
      <w:r>
        <w:rPr>
          <w:w w:val="130"/>
          <w:sz w:val="24"/>
        </w:rPr>
        <w:t>azon,</w:t>
      </w:r>
      <w:r>
        <w:rPr>
          <w:spacing w:val="-11"/>
          <w:w w:val="130"/>
          <w:sz w:val="24"/>
        </w:rPr>
        <w:t> </w:t>
      </w:r>
      <w:r>
        <w:rPr>
          <w:w w:val="130"/>
          <w:sz w:val="24"/>
        </w:rPr>
        <w:t>az</w:t>
      </w:r>
      <w:r>
        <w:rPr>
          <w:spacing w:val="-10"/>
          <w:w w:val="130"/>
          <w:sz w:val="24"/>
        </w:rPr>
        <w:t> </w:t>
      </w:r>
      <w:r>
        <w:rPr>
          <w:w w:val="130"/>
          <w:sz w:val="24"/>
        </w:rPr>
        <w:t>ügyfél</w:t>
      </w:r>
      <w:r>
        <w:rPr>
          <w:spacing w:val="-11"/>
          <w:w w:val="130"/>
          <w:sz w:val="24"/>
        </w:rPr>
        <w:t> </w:t>
      </w:r>
      <w:r>
        <w:rPr>
          <w:w w:val="130"/>
          <w:sz w:val="24"/>
        </w:rPr>
        <w:t>által</w:t>
      </w:r>
      <w:r>
        <w:rPr>
          <w:spacing w:val="-11"/>
          <w:w w:val="130"/>
          <w:sz w:val="24"/>
        </w:rPr>
        <w:t> </w:t>
      </w:r>
      <w:r>
        <w:rPr>
          <w:w w:val="130"/>
          <w:sz w:val="24"/>
        </w:rPr>
        <w:t>kezdeményezett,</w:t>
      </w:r>
      <w:r>
        <w:rPr>
          <w:spacing w:val="-12"/>
          <w:w w:val="130"/>
          <w:sz w:val="24"/>
        </w:rPr>
        <w:t> </w:t>
      </w:r>
      <w:r>
        <w:rPr>
          <w:w w:val="130"/>
          <w:sz w:val="24"/>
        </w:rPr>
        <w:t>a</w:t>
      </w:r>
      <w:r>
        <w:rPr>
          <w:spacing w:val="-10"/>
          <w:w w:val="130"/>
          <w:sz w:val="24"/>
        </w:rPr>
        <w:t> </w:t>
      </w:r>
      <w:r>
        <w:rPr>
          <w:w w:val="130"/>
          <w:sz w:val="24"/>
        </w:rPr>
        <w:t>rendelet</w:t>
      </w:r>
      <w:r>
        <w:rPr>
          <w:spacing w:val="-3"/>
          <w:w w:val="130"/>
          <w:sz w:val="24"/>
        </w:rPr>
        <w:t> </w:t>
      </w:r>
      <w:r>
        <w:rPr>
          <w:w w:val="130"/>
          <w:sz w:val="24"/>
        </w:rPr>
        <w:t>legutolsó</w:t>
      </w:r>
      <w:r>
        <w:rPr>
          <w:spacing w:val="-20"/>
          <w:w w:val="130"/>
          <w:sz w:val="24"/>
        </w:rPr>
        <w:t> </w:t>
      </w:r>
      <w:r>
        <w:rPr>
          <w:w w:val="130"/>
          <w:sz w:val="24"/>
        </w:rPr>
        <w:t>alkalmazásától számított három éven belüli, naptári évenként első alkalommal megvalósuló hitelkeret-emelésre, amely</w:t>
      </w:r>
      <w:r>
        <w:rPr>
          <w:spacing w:val="-7"/>
          <w:w w:val="130"/>
          <w:sz w:val="24"/>
        </w:rPr>
        <w:t> </w:t>
      </w:r>
      <w:r>
        <w:rPr>
          <w:w w:val="130"/>
          <w:sz w:val="24"/>
        </w:rPr>
        <w:t>esetében:</w:t>
      </w:r>
    </w:p>
    <w:p>
      <w:pPr>
        <w:pStyle w:val="BodyText"/>
        <w:spacing w:line="225" w:lineRule="auto" w:before="2"/>
        <w:ind w:right="126"/>
        <w:jc w:val="both"/>
      </w:pPr>
      <w:r>
        <w:rPr>
          <w:i/>
          <w:w w:val="130"/>
        </w:rPr>
        <w:t>ja) </w:t>
      </w:r>
      <w:r>
        <w:rPr>
          <w:w w:val="130"/>
        </w:rPr>
        <w:t>a hitelkeret emelésének mértéke alkalmanként nem haladja meg a hitelkeret emelés előtti értékének 20%-a és háromszázezer forint közül az</w:t>
      </w:r>
      <w:r>
        <w:rPr>
          <w:spacing w:val="78"/>
          <w:w w:val="130"/>
        </w:rPr>
        <w:t> </w:t>
      </w:r>
      <w:r>
        <w:rPr>
          <w:w w:val="130"/>
        </w:rPr>
        <w:t>alacsonyabb összeget, és</w:t>
      </w:r>
    </w:p>
    <w:p>
      <w:pPr>
        <w:pStyle w:val="BodyText"/>
        <w:spacing w:line="256" w:lineRule="exact"/>
        <w:ind w:left="317" w:firstLine="0"/>
      </w:pPr>
      <w:r>
        <w:rPr>
          <w:i/>
          <w:w w:val="125"/>
        </w:rPr>
        <w:t>jb) </w:t>
      </w:r>
      <w:r>
        <w:rPr>
          <w:w w:val="125"/>
        </w:rPr>
        <w:t>az 5. § (1)</w:t>
      </w:r>
      <w:r>
        <w:rPr>
          <w:spacing w:val="54"/>
          <w:w w:val="125"/>
        </w:rPr>
        <w:t> </w:t>
      </w:r>
      <w:r>
        <w:rPr>
          <w:w w:val="125"/>
        </w:rPr>
        <w:t>bekezdésében meghatározott mutató</w:t>
      </w:r>
      <w:r>
        <w:rPr>
          <w:spacing w:val="54"/>
          <w:w w:val="125"/>
        </w:rPr>
        <w:t> </w:t>
      </w:r>
      <w:r>
        <w:rPr>
          <w:w w:val="125"/>
        </w:rPr>
        <w:t>nem haladja meg a 6. §</w:t>
      </w:r>
    </w:p>
    <w:p>
      <w:pPr>
        <w:pStyle w:val="BodyText"/>
        <w:spacing w:line="225" w:lineRule="auto" w:before="6"/>
        <w:ind w:right="128" w:firstLine="0"/>
        <w:jc w:val="both"/>
      </w:pPr>
      <w:r>
        <w:rPr>
          <w:w w:val="125"/>
        </w:rPr>
        <w:t>(2) bekezdés </w:t>
      </w:r>
      <w:r>
        <w:rPr>
          <w:i/>
          <w:w w:val="125"/>
        </w:rPr>
        <w:t>a)-c) </w:t>
      </w:r>
      <w:r>
        <w:rPr>
          <w:w w:val="125"/>
        </w:rPr>
        <w:t>pontja szerinti értéket a hitelnyújtó számára elérhető, e rendeletben foglalt követelményeknek megfelelően igazolt, legutolsó információk alapján;</w:t>
      </w:r>
    </w:p>
    <w:p>
      <w:pPr>
        <w:pStyle w:val="ListParagraph"/>
        <w:numPr>
          <w:ilvl w:val="0"/>
          <w:numId w:val="6"/>
        </w:numPr>
        <w:tabs>
          <w:tab w:pos="558" w:val="left" w:leader="none"/>
          <w:tab w:pos="1188" w:val="left" w:leader="none"/>
          <w:tab w:pos="1848" w:val="left" w:leader="none"/>
          <w:tab w:pos="3485" w:val="left" w:leader="none"/>
          <w:tab w:pos="4145" w:val="left" w:leader="none"/>
          <w:tab w:pos="5747" w:val="left" w:leader="none"/>
          <w:tab w:pos="8747" w:val="left" w:leader="none"/>
        </w:tabs>
        <w:spacing w:line="250" w:lineRule="exact" w:before="0" w:after="0"/>
        <w:ind w:left="557" w:right="0" w:hanging="240"/>
        <w:jc w:val="left"/>
        <w:rPr>
          <w:sz w:val="24"/>
        </w:rPr>
      </w:pPr>
      <w:r>
        <w:rPr>
          <w:i/>
          <w:w w:val="130"/>
          <w:position w:val="3"/>
          <w:sz w:val="18"/>
        </w:rPr>
        <w:t>5</w:t>
        <w:tab/>
      </w:r>
      <w:r>
        <w:rPr>
          <w:w w:val="130"/>
          <w:sz w:val="24"/>
        </w:rPr>
        <w:t>a</w:t>
        <w:tab/>
        <w:t>kizárólag</w:t>
        <w:tab/>
        <w:t>a</w:t>
        <w:tab/>
        <w:t>futamidő</w:t>
        <w:tab/>
        <w:t>meghosszabbítására</w:t>
        <w:tab/>
        <w:t>irányuló</w:t>
      </w:r>
    </w:p>
    <w:p>
      <w:pPr>
        <w:pStyle w:val="BodyText"/>
        <w:spacing w:line="267" w:lineRule="exact"/>
        <w:ind w:firstLine="0"/>
      </w:pPr>
      <w:r>
        <w:rPr>
          <w:w w:val="130"/>
        </w:rPr>
        <w:t>hitelszerződés-módosítás esetén;</w:t>
      </w:r>
    </w:p>
    <w:p>
      <w:pPr>
        <w:pStyle w:val="ListParagraph"/>
        <w:numPr>
          <w:ilvl w:val="0"/>
          <w:numId w:val="6"/>
        </w:numPr>
        <w:tabs>
          <w:tab w:pos="490" w:val="left" w:leader="none"/>
        </w:tabs>
        <w:spacing w:line="225" w:lineRule="auto" w:before="5" w:after="0"/>
        <w:ind w:left="113" w:right="133" w:firstLine="204"/>
        <w:jc w:val="left"/>
        <w:rPr>
          <w:sz w:val="24"/>
        </w:rPr>
      </w:pPr>
      <w:r>
        <w:rPr/>
        <w:pict>
          <v:line style="position:absolute;mso-position-horizontal-relative:page;mso-position-vertical-relative:paragraph;z-index:-1000;mso-wrap-distance-left:0;mso-wrap-distance-right:0" from="56.693001pt,33.357941pt" to="538.583001pt,33.357941pt" stroked="true" strokeweight=".5pt" strokecolor="#000000">
            <v:stroke dashstyle="solid"/>
            <w10:wrap type="topAndBottom"/>
          </v:line>
        </w:pict>
      </w:r>
      <w:r>
        <w:rPr>
          <w:i/>
          <w:w w:val="125"/>
          <w:position w:val="3"/>
          <w:sz w:val="18"/>
        </w:rPr>
        <w:t>6 </w:t>
      </w:r>
      <w:r>
        <w:rPr>
          <w:w w:val="125"/>
          <w:sz w:val="24"/>
        </w:rPr>
        <w:t>a súlyos mozgáskorlátozott személyek közlekedési kedvezményeiről szóló Korm. rendelet alapján nyújtott</w:t>
      </w:r>
      <w:r>
        <w:rPr>
          <w:spacing w:val="23"/>
          <w:w w:val="125"/>
          <w:sz w:val="24"/>
        </w:rPr>
        <w:t> </w:t>
      </w:r>
      <w:r>
        <w:rPr>
          <w:w w:val="125"/>
          <w:sz w:val="24"/>
        </w:rPr>
        <w:t>hitelre;</w:t>
      </w:r>
    </w:p>
    <w:p>
      <w:pPr>
        <w:pStyle w:val="ListParagraph"/>
        <w:numPr>
          <w:ilvl w:val="0"/>
          <w:numId w:val="7"/>
        </w:numPr>
        <w:tabs>
          <w:tab w:pos="686" w:val="left" w:leader="none"/>
          <w:tab w:pos="687" w:val="left" w:leader="none"/>
        </w:tabs>
        <w:spacing w:line="203" w:lineRule="exact" w:before="44" w:after="0"/>
        <w:ind w:left="686" w:right="0" w:hanging="344"/>
        <w:jc w:val="left"/>
        <w:rPr>
          <w:i/>
          <w:sz w:val="18"/>
        </w:rPr>
      </w:pPr>
      <w:r>
        <w:rPr>
          <w:i/>
          <w:w w:val="125"/>
          <w:sz w:val="18"/>
        </w:rPr>
        <w:t>Megállapította: 8/2016. (IV. 6.) MNB rendelet 1. § (2). Hatályos: 2016. V.</w:t>
      </w:r>
      <w:r>
        <w:rPr>
          <w:i/>
          <w:spacing w:val="-21"/>
          <w:w w:val="125"/>
          <w:sz w:val="18"/>
        </w:rPr>
        <w:t> </w:t>
      </w:r>
      <w:r>
        <w:rPr>
          <w:i/>
          <w:w w:val="125"/>
          <w:sz w:val="18"/>
        </w:rPr>
        <w:t>1-től.</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6. §</w:t>
      </w:r>
      <w:r>
        <w:rPr>
          <w:i/>
          <w:spacing w:val="-39"/>
          <w:w w:val="125"/>
          <w:sz w:val="18"/>
        </w:rPr>
        <w:t> </w:t>
      </w:r>
      <w:r>
        <w:rPr>
          <w:i/>
          <w:w w:val="125"/>
          <w:sz w:val="18"/>
        </w:rPr>
        <w:t>c).</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6. §</w:t>
      </w:r>
      <w:r>
        <w:rPr>
          <w:i/>
          <w:spacing w:val="-37"/>
          <w:w w:val="125"/>
          <w:sz w:val="18"/>
        </w:rPr>
        <w:t> </w:t>
      </w:r>
      <w:r>
        <w:rPr>
          <w:i/>
          <w:w w:val="125"/>
          <w:sz w:val="18"/>
        </w:rPr>
        <w:t>d).</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6"/>
          <w:w w:val="120"/>
          <w:sz w:val="18"/>
        </w:rPr>
        <w:t> </w:t>
      </w:r>
      <w:r>
        <w:rPr>
          <w:i/>
          <w:w w:val="120"/>
          <w:sz w:val="18"/>
        </w:rPr>
        <w:t>8/2016.</w:t>
      </w:r>
      <w:r>
        <w:rPr>
          <w:i/>
          <w:spacing w:val="16"/>
          <w:w w:val="120"/>
          <w:sz w:val="18"/>
        </w:rPr>
        <w:t> </w:t>
      </w:r>
      <w:r>
        <w:rPr>
          <w:i/>
          <w:w w:val="120"/>
          <w:sz w:val="18"/>
        </w:rPr>
        <w:t>(IV.</w:t>
      </w:r>
      <w:r>
        <w:rPr>
          <w:i/>
          <w:spacing w:val="17"/>
          <w:w w:val="120"/>
          <w:sz w:val="18"/>
        </w:rPr>
        <w:t> </w:t>
      </w:r>
      <w:r>
        <w:rPr>
          <w:i/>
          <w:w w:val="120"/>
          <w:sz w:val="18"/>
        </w:rPr>
        <w:t>6.)</w:t>
      </w:r>
      <w:r>
        <w:rPr>
          <w:i/>
          <w:spacing w:val="16"/>
          <w:w w:val="120"/>
          <w:sz w:val="18"/>
        </w:rPr>
        <w:t> </w:t>
      </w:r>
      <w:r>
        <w:rPr>
          <w:i/>
          <w:w w:val="120"/>
          <w:sz w:val="18"/>
        </w:rPr>
        <w:t>MNB</w:t>
      </w:r>
      <w:r>
        <w:rPr>
          <w:i/>
          <w:spacing w:val="17"/>
          <w:w w:val="120"/>
          <w:sz w:val="18"/>
        </w:rPr>
        <w:t> </w:t>
      </w:r>
      <w:r>
        <w:rPr>
          <w:i/>
          <w:w w:val="120"/>
          <w:sz w:val="18"/>
        </w:rPr>
        <w:t>rendelet</w:t>
      </w:r>
      <w:r>
        <w:rPr>
          <w:i/>
          <w:spacing w:val="17"/>
          <w:w w:val="120"/>
          <w:sz w:val="18"/>
        </w:rPr>
        <w:t> </w:t>
      </w:r>
      <w:r>
        <w:rPr>
          <w:i/>
          <w:w w:val="120"/>
          <w:sz w:val="18"/>
        </w:rPr>
        <w:t>1.</w:t>
      </w:r>
      <w:r>
        <w:rPr>
          <w:i/>
          <w:spacing w:val="16"/>
          <w:w w:val="120"/>
          <w:sz w:val="18"/>
        </w:rPr>
        <w:t> </w:t>
      </w:r>
      <w:r>
        <w:rPr>
          <w:i/>
          <w:w w:val="120"/>
          <w:sz w:val="18"/>
        </w:rPr>
        <w:t>§</w:t>
      </w:r>
      <w:r>
        <w:rPr>
          <w:i/>
          <w:spacing w:val="18"/>
          <w:w w:val="120"/>
          <w:sz w:val="18"/>
        </w:rPr>
        <w:t> </w:t>
      </w:r>
      <w:r>
        <w:rPr>
          <w:i/>
          <w:w w:val="120"/>
          <w:sz w:val="18"/>
        </w:rPr>
        <w:t>(3).</w:t>
      </w:r>
      <w:r>
        <w:rPr>
          <w:i/>
          <w:spacing w:val="17"/>
          <w:w w:val="120"/>
          <w:sz w:val="18"/>
        </w:rPr>
        <w:t> </w:t>
      </w:r>
      <w:r>
        <w:rPr>
          <w:i/>
          <w:w w:val="120"/>
          <w:sz w:val="18"/>
        </w:rPr>
        <w:t>Hatályos:</w:t>
      </w:r>
      <w:r>
        <w:rPr>
          <w:i/>
          <w:spacing w:val="18"/>
          <w:w w:val="120"/>
          <w:sz w:val="18"/>
        </w:rPr>
        <w:t> </w:t>
      </w:r>
      <w:r>
        <w:rPr>
          <w:i/>
          <w:w w:val="120"/>
          <w:sz w:val="18"/>
        </w:rPr>
        <w:t>2016.</w:t>
      </w:r>
      <w:r>
        <w:rPr>
          <w:i/>
          <w:spacing w:val="16"/>
          <w:w w:val="120"/>
          <w:sz w:val="18"/>
        </w:rPr>
        <w:t> </w:t>
      </w:r>
      <w:r>
        <w:rPr>
          <w:i/>
          <w:w w:val="120"/>
          <w:sz w:val="18"/>
        </w:rPr>
        <w:t>V.</w:t>
      </w:r>
      <w:r>
        <w:rPr>
          <w:i/>
          <w:spacing w:val="17"/>
          <w:w w:val="120"/>
          <w:sz w:val="18"/>
        </w:rPr>
        <w:t> </w:t>
      </w:r>
      <w:r>
        <w:rPr>
          <w:i/>
          <w:w w:val="120"/>
          <w:sz w:val="18"/>
        </w:rPr>
        <w:t>1-től.</w:t>
      </w:r>
    </w:p>
    <w:p>
      <w:pPr>
        <w:pStyle w:val="ListParagraph"/>
        <w:numPr>
          <w:ilvl w:val="0"/>
          <w:numId w:val="7"/>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16"/>
          <w:w w:val="120"/>
          <w:sz w:val="18"/>
        </w:rPr>
        <w:t> </w:t>
      </w:r>
      <w:r>
        <w:rPr>
          <w:i/>
          <w:w w:val="120"/>
          <w:sz w:val="18"/>
        </w:rPr>
        <w:t>8/2016.</w:t>
      </w:r>
      <w:r>
        <w:rPr>
          <w:i/>
          <w:spacing w:val="16"/>
          <w:w w:val="120"/>
          <w:sz w:val="18"/>
        </w:rPr>
        <w:t> </w:t>
      </w:r>
      <w:r>
        <w:rPr>
          <w:i/>
          <w:w w:val="120"/>
          <w:sz w:val="18"/>
        </w:rPr>
        <w:t>(IV.</w:t>
      </w:r>
      <w:r>
        <w:rPr>
          <w:i/>
          <w:spacing w:val="17"/>
          <w:w w:val="120"/>
          <w:sz w:val="18"/>
        </w:rPr>
        <w:t> </w:t>
      </w:r>
      <w:r>
        <w:rPr>
          <w:i/>
          <w:w w:val="120"/>
          <w:sz w:val="18"/>
        </w:rPr>
        <w:t>6.)</w:t>
      </w:r>
      <w:r>
        <w:rPr>
          <w:i/>
          <w:spacing w:val="16"/>
          <w:w w:val="120"/>
          <w:sz w:val="18"/>
        </w:rPr>
        <w:t> </w:t>
      </w:r>
      <w:r>
        <w:rPr>
          <w:i/>
          <w:w w:val="120"/>
          <w:sz w:val="18"/>
        </w:rPr>
        <w:t>MNB</w:t>
      </w:r>
      <w:r>
        <w:rPr>
          <w:i/>
          <w:spacing w:val="17"/>
          <w:w w:val="120"/>
          <w:sz w:val="18"/>
        </w:rPr>
        <w:t> </w:t>
      </w:r>
      <w:r>
        <w:rPr>
          <w:i/>
          <w:w w:val="120"/>
          <w:sz w:val="18"/>
        </w:rPr>
        <w:t>rendelet</w:t>
      </w:r>
      <w:r>
        <w:rPr>
          <w:i/>
          <w:spacing w:val="17"/>
          <w:w w:val="120"/>
          <w:sz w:val="18"/>
        </w:rPr>
        <w:t> </w:t>
      </w:r>
      <w:r>
        <w:rPr>
          <w:i/>
          <w:w w:val="120"/>
          <w:sz w:val="18"/>
        </w:rPr>
        <w:t>1.</w:t>
      </w:r>
      <w:r>
        <w:rPr>
          <w:i/>
          <w:spacing w:val="16"/>
          <w:w w:val="120"/>
          <w:sz w:val="18"/>
        </w:rPr>
        <w:t> </w:t>
      </w:r>
      <w:r>
        <w:rPr>
          <w:i/>
          <w:w w:val="120"/>
          <w:sz w:val="18"/>
        </w:rPr>
        <w:t>§</w:t>
      </w:r>
      <w:r>
        <w:rPr>
          <w:i/>
          <w:spacing w:val="18"/>
          <w:w w:val="120"/>
          <w:sz w:val="18"/>
        </w:rPr>
        <w:t> </w:t>
      </w:r>
      <w:r>
        <w:rPr>
          <w:i/>
          <w:w w:val="120"/>
          <w:sz w:val="18"/>
        </w:rPr>
        <w:t>(3).</w:t>
      </w:r>
      <w:r>
        <w:rPr>
          <w:i/>
          <w:spacing w:val="17"/>
          <w:w w:val="120"/>
          <w:sz w:val="18"/>
        </w:rPr>
        <w:t> </w:t>
      </w:r>
      <w:r>
        <w:rPr>
          <w:i/>
          <w:w w:val="120"/>
          <w:sz w:val="18"/>
        </w:rPr>
        <w:t>Hatályos:</w:t>
      </w:r>
      <w:r>
        <w:rPr>
          <w:i/>
          <w:spacing w:val="18"/>
          <w:w w:val="120"/>
          <w:sz w:val="18"/>
        </w:rPr>
        <w:t> </w:t>
      </w:r>
      <w:r>
        <w:rPr>
          <w:i/>
          <w:w w:val="120"/>
          <w:sz w:val="18"/>
        </w:rPr>
        <w:t>2016.</w:t>
      </w:r>
      <w:r>
        <w:rPr>
          <w:i/>
          <w:spacing w:val="16"/>
          <w:w w:val="120"/>
          <w:sz w:val="18"/>
        </w:rPr>
        <w:t> </w:t>
      </w:r>
      <w:r>
        <w:rPr>
          <w:i/>
          <w:w w:val="120"/>
          <w:sz w:val="18"/>
        </w:rPr>
        <w:t>V.</w:t>
      </w:r>
      <w:r>
        <w:rPr>
          <w:i/>
          <w:spacing w:val="17"/>
          <w:w w:val="120"/>
          <w:sz w:val="18"/>
        </w:rPr>
        <w:t> </w:t>
      </w:r>
      <w:r>
        <w:rPr>
          <w:i/>
          <w:w w:val="120"/>
          <w:sz w:val="18"/>
        </w:rPr>
        <w:t>1-től.</w:t>
      </w:r>
    </w:p>
    <w:p>
      <w:pPr>
        <w:pStyle w:val="ListParagraph"/>
        <w:numPr>
          <w:ilvl w:val="0"/>
          <w:numId w:val="7"/>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16"/>
          <w:w w:val="120"/>
          <w:sz w:val="18"/>
        </w:rPr>
        <w:t> </w:t>
      </w:r>
      <w:r>
        <w:rPr>
          <w:i/>
          <w:w w:val="120"/>
          <w:sz w:val="18"/>
        </w:rPr>
        <w:t>8/2016.</w:t>
      </w:r>
      <w:r>
        <w:rPr>
          <w:i/>
          <w:spacing w:val="16"/>
          <w:w w:val="120"/>
          <w:sz w:val="18"/>
        </w:rPr>
        <w:t> </w:t>
      </w:r>
      <w:r>
        <w:rPr>
          <w:i/>
          <w:w w:val="120"/>
          <w:sz w:val="18"/>
        </w:rPr>
        <w:t>(IV.</w:t>
      </w:r>
      <w:r>
        <w:rPr>
          <w:i/>
          <w:spacing w:val="17"/>
          <w:w w:val="120"/>
          <w:sz w:val="18"/>
        </w:rPr>
        <w:t> </w:t>
      </w:r>
      <w:r>
        <w:rPr>
          <w:i/>
          <w:w w:val="120"/>
          <w:sz w:val="18"/>
        </w:rPr>
        <w:t>6.)</w:t>
      </w:r>
      <w:r>
        <w:rPr>
          <w:i/>
          <w:spacing w:val="16"/>
          <w:w w:val="120"/>
          <w:sz w:val="18"/>
        </w:rPr>
        <w:t> </w:t>
      </w:r>
      <w:r>
        <w:rPr>
          <w:i/>
          <w:w w:val="120"/>
          <w:sz w:val="18"/>
        </w:rPr>
        <w:t>MNB</w:t>
      </w:r>
      <w:r>
        <w:rPr>
          <w:i/>
          <w:spacing w:val="17"/>
          <w:w w:val="120"/>
          <w:sz w:val="18"/>
        </w:rPr>
        <w:t> </w:t>
      </w:r>
      <w:r>
        <w:rPr>
          <w:i/>
          <w:w w:val="120"/>
          <w:sz w:val="18"/>
        </w:rPr>
        <w:t>rendelet</w:t>
      </w:r>
      <w:r>
        <w:rPr>
          <w:i/>
          <w:spacing w:val="17"/>
          <w:w w:val="120"/>
          <w:sz w:val="18"/>
        </w:rPr>
        <w:t> </w:t>
      </w:r>
      <w:r>
        <w:rPr>
          <w:i/>
          <w:w w:val="120"/>
          <w:sz w:val="18"/>
        </w:rPr>
        <w:t>1.</w:t>
      </w:r>
      <w:r>
        <w:rPr>
          <w:i/>
          <w:spacing w:val="16"/>
          <w:w w:val="120"/>
          <w:sz w:val="18"/>
        </w:rPr>
        <w:t> </w:t>
      </w:r>
      <w:r>
        <w:rPr>
          <w:i/>
          <w:w w:val="120"/>
          <w:sz w:val="18"/>
        </w:rPr>
        <w:t>§</w:t>
      </w:r>
      <w:r>
        <w:rPr>
          <w:i/>
          <w:spacing w:val="18"/>
          <w:w w:val="120"/>
          <w:sz w:val="18"/>
        </w:rPr>
        <w:t> </w:t>
      </w:r>
      <w:r>
        <w:rPr>
          <w:i/>
          <w:w w:val="120"/>
          <w:sz w:val="18"/>
        </w:rPr>
        <w:t>(3).</w:t>
      </w:r>
      <w:r>
        <w:rPr>
          <w:i/>
          <w:spacing w:val="17"/>
          <w:w w:val="120"/>
          <w:sz w:val="18"/>
        </w:rPr>
        <w:t> </w:t>
      </w:r>
      <w:r>
        <w:rPr>
          <w:i/>
          <w:w w:val="120"/>
          <w:sz w:val="18"/>
        </w:rPr>
        <w:t>Hatályos:</w:t>
      </w:r>
      <w:r>
        <w:rPr>
          <w:i/>
          <w:spacing w:val="18"/>
          <w:w w:val="120"/>
          <w:sz w:val="18"/>
        </w:rPr>
        <w:t> </w:t>
      </w:r>
      <w:r>
        <w:rPr>
          <w:i/>
          <w:w w:val="120"/>
          <w:sz w:val="18"/>
        </w:rPr>
        <w:t>2016.</w:t>
      </w:r>
      <w:r>
        <w:rPr>
          <w:i/>
          <w:spacing w:val="16"/>
          <w:w w:val="120"/>
          <w:sz w:val="18"/>
        </w:rPr>
        <w:t> </w:t>
      </w:r>
      <w:r>
        <w:rPr>
          <w:i/>
          <w:w w:val="120"/>
          <w:sz w:val="18"/>
        </w:rPr>
        <w:t>V.</w:t>
      </w:r>
      <w:r>
        <w:rPr>
          <w:i/>
          <w:spacing w:val="17"/>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6"/>
        </w:numPr>
        <w:tabs>
          <w:tab w:pos="641" w:val="left" w:leader="none"/>
          <w:tab w:pos="1122" w:val="left" w:leader="none"/>
          <w:tab w:pos="1774" w:val="left" w:leader="none"/>
          <w:tab w:pos="3383" w:val="left" w:leader="none"/>
          <w:tab w:pos="4796" w:val="left" w:leader="none"/>
          <w:tab w:pos="7572" w:val="left" w:leader="none"/>
          <w:tab w:pos="8798" w:val="left" w:leader="none"/>
        </w:tabs>
        <w:spacing w:line="261" w:lineRule="exact" w:before="159" w:after="0"/>
        <w:ind w:left="640" w:right="0" w:hanging="323"/>
        <w:jc w:val="left"/>
        <w:rPr>
          <w:sz w:val="24"/>
        </w:rPr>
      </w:pPr>
      <w:r>
        <w:rPr>
          <w:i/>
          <w:w w:val="130"/>
          <w:position w:val="3"/>
          <w:sz w:val="18"/>
        </w:rPr>
        <w:t>1</w:t>
        <w:tab/>
      </w:r>
      <w:r>
        <w:rPr>
          <w:w w:val="130"/>
          <w:sz w:val="24"/>
        </w:rPr>
        <w:t>az</w:t>
        <w:tab/>
        <w:t>ingatlanra</w:t>
        <w:tab/>
        <w:t>alapított</w:t>
        <w:tab/>
      </w:r>
      <w:r>
        <w:rPr>
          <w:w w:val="125"/>
          <w:sz w:val="24"/>
        </w:rPr>
        <w:t>jelzálogjog-fedezete</w:t>
        <w:tab/>
      </w:r>
      <w:r>
        <w:rPr>
          <w:w w:val="130"/>
          <w:sz w:val="24"/>
        </w:rPr>
        <w:t>mellett</w:t>
        <w:tab/>
        <w:t>nyújtott</w:t>
      </w:r>
    </w:p>
    <w:p>
      <w:pPr>
        <w:pStyle w:val="BodyText"/>
        <w:tabs>
          <w:tab w:pos="2111" w:val="left" w:leader="none"/>
          <w:tab w:pos="4228" w:val="left" w:leader="none"/>
          <w:tab w:pos="4774" w:val="left" w:leader="none"/>
          <w:tab w:pos="5831" w:val="left" w:leader="none"/>
          <w:tab w:pos="6229" w:val="left" w:leader="none"/>
          <w:tab w:pos="8018" w:val="left" w:leader="none"/>
          <w:tab w:pos="9228" w:val="left" w:leader="none"/>
        </w:tabs>
        <w:spacing w:line="225" w:lineRule="auto" w:before="12"/>
        <w:ind w:right="124" w:firstLine="0"/>
      </w:pPr>
      <w:r>
        <w:rPr>
          <w:w w:val="130"/>
        </w:rPr>
        <w:t>hitelszerződés</w:t>
        <w:tab/>
        <w:t>módosításakor,</w:t>
        <w:tab/>
        <w:t>ha</w:t>
        <w:tab/>
        <w:t>ezáltal</w:t>
        <w:tab/>
        <w:t>a</w:t>
        <w:tab/>
        <w:t>hiteltartozás</w:t>
        <w:tab/>
        <w:t>összege</w:t>
        <w:tab/>
      </w:r>
      <w:r>
        <w:rPr>
          <w:spacing w:val="-6"/>
          <w:w w:val="130"/>
        </w:rPr>
        <w:t>nem </w:t>
      </w:r>
      <w:r>
        <w:rPr>
          <w:w w:val="130"/>
        </w:rPr>
        <w:t>növekszik, és a módosítás</w:t>
      </w:r>
      <w:r>
        <w:rPr>
          <w:spacing w:val="-21"/>
          <w:w w:val="130"/>
        </w:rPr>
        <w:t> </w:t>
      </w:r>
      <w:r>
        <w:rPr>
          <w:w w:val="130"/>
        </w:rPr>
        <w:t>eredményeképp</w:t>
      </w:r>
    </w:p>
    <w:p>
      <w:pPr>
        <w:pStyle w:val="BodyText"/>
        <w:spacing w:line="256" w:lineRule="exact"/>
        <w:ind w:left="317" w:firstLine="0"/>
      </w:pPr>
      <w:r>
        <w:rPr>
          <w:i/>
          <w:w w:val="130"/>
        </w:rPr>
        <w:t>ma) </w:t>
      </w:r>
      <w:r>
        <w:rPr>
          <w:w w:val="130"/>
        </w:rPr>
        <w:t>a hitel a futamidő végéig rögzített hitelkamattal rendelkező hitel lesz,</w:t>
      </w:r>
    </w:p>
    <w:p>
      <w:pPr>
        <w:pStyle w:val="BodyText"/>
        <w:spacing w:line="225" w:lineRule="auto" w:before="6"/>
        <w:ind w:right="129"/>
        <w:jc w:val="both"/>
      </w:pPr>
      <w:r>
        <w:rPr>
          <w:i/>
          <w:w w:val="130"/>
        </w:rPr>
        <w:t>mb) </w:t>
      </w:r>
      <w:r>
        <w:rPr>
          <w:w w:val="130"/>
        </w:rPr>
        <w:t>a kamatperiódusokban rögzített hitelkamattal rendelkező hitel</w:t>
      </w:r>
      <w:r>
        <w:rPr>
          <w:spacing w:val="-46"/>
          <w:w w:val="130"/>
        </w:rPr>
        <w:t> </w:t>
      </w:r>
      <w:r>
        <w:rPr>
          <w:w w:val="130"/>
        </w:rPr>
        <w:t>esetében a</w:t>
      </w:r>
      <w:r>
        <w:rPr>
          <w:spacing w:val="-18"/>
          <w:w w:val="130"/>
        </w:rPr>
        <w:t> </w:t>
      </w:r>
      <w:r>
        <w:rPr>
          <w:w w:val="130"/>
        </w:rPr>
        <w:t>hitel</w:t>
      </w:r>
      <w:r>
        <w:rPr>
          <w:spacing w:val="-26"/>
          <w:w w:val="130"/>
        </w:rPr>
        <w:t> </w:t>
      </w:r>
      <w:r>
        <w:rPr>
          <w:w w:val="130"/>
        </w:rPr>
        <w:t>módosítást</w:t>
      </w:r>
      <w:r>
        <w:rPr>
          <w:spacing w:val="-21"/>
          <w:w w:val="130"/>
        </w:rPr>
        <w:t> </w:t>
      </w:r>
      <w:r>
        <w:rPr>
          <w:w w:val="130"/>
        </w:rPr>
        <w:t>követő</w:t>
      </w:r>
      <w:r>
        <w:rPr>
          <w:spacing w:val="-22"/>
          <w:w w:val="130"/>
        </w:rPr>
        <w:t> </w:t>
      </w:r>
      <w:r>
        <w:rPr>
          <w:w w:val="130"/>
        </w:rPr>
        <w:t>kamatperiódusának</w:t>
      </w:r>
      <w:r>
        <w:rPr>
          <w:spacing w:val="-15"/>
          <w:w w:val="130"/>
        </w:rPr>
        <w:t> </w:t>
      </w:r>
      <w:r>
        <w:rPr>
          <w:w w:val="130"/>
        </w:rPr>
        <w:t>hossza</w:t>
      </w:r>
      <w:r>
        <w:rPr>
          <w:spacing w:val="-29"/>
          <w:w w:val="130"/>
        </w:rPr>
        <w:t> </w:t>
      </w:r>
      <w:r>
        <w:rPr>
          <w:w w:val="130"/>
        </w:rPr>
        <w:t>a</w:t>
      </w:r>
      <w:r>
        <w:rPr>
          <w:spacing w:val="-22"/>
          <w:w w:val="130"/>
        </w:rPr>
        <w:t> </w:t>
      </w:r>
      <w:r>
        <w:rPr>
          <w:w w:val="130"/>
        </w:rPr>
        <w:t>módosítást</w:t>
      </w:r>
      <w:r>
        <w:rPr>
          <w:spacing w:val="-22"/>
          <w:w w:val="130"/>
        </w:rPr>
        <w:t> </w:t>
      </w:r>
      <w:r>
        <w:rPr>
          <w:w w:val="130"/>
        </w:rPr>
        <w:t>megelőzően érvényes</w:t>
      </w:r>
      <w:r>
        <w:rPr>
          <w:spacing w:val="-17"/>
          <w:w w:val="130"/>
        </w:rPr>
        <w:t> </w:t>
      </w:r>
      <w:r>
        <w:rPr>
          <w:w w:val="130"/>
        </w:rPr>
        <w:t>kamatperiódus</w:t>
      </w:r>
      <w:r>
        <w:rPr>
          <w:spacing w:val="-16"/>
          <w:w w:val="130"/>
        </w:rPr>
        <w:t> </w:t>
      </w:r>
      <w:r>
        <w:rPr>
          <w:w w:val="130"/>
        </w:rPr>
        <w:t>hosszánál</w:t>
      </w:r>
      <w:r>
        <w:rPr>
          <w:spacing w:val="-17"/>
          <w:w w:val="130"/>
        </w:rPr>
        <w:t> </w:t>
      </w:r>
      <w:r>
        <w:rPr>
          <w:w w:val="130"/>
        </w:rPr>
        <w:t>hosszabb</w:t>
      </w:r>
      <w:r>
        <w:rPr>
          <w:spacing w:val="-16"/>
          <w:w w:val="130"/>
        </w:rPr>
        <w:t> </w:t>
      </w:r>
      <w:r>
        <w:rPr>
          <w:w w:val="130"/>
        </w:rPr>
        <w:t>lesz,</w:t>
      </w:r>
      <w:r>
        <w:rPr>
          <w:spacing w:val="-17"/>
          <w:w w:val="130"/>
        </w:rPr>
        <w:t> </w:t>
      </w:r>
      <w:r>
        <w:rPr>
          <w:w w:val="130"/>
        </w:rPr>
        <w:t>vagy</w:t>
      </w:r>
      <w:r>
        <w:rPr>
          <w:spacing w:val="-16"/>
          <w:w w:val="130"/>
        </w:rPr>
        <w:t> </w:t>
      </w:r>
      <w:r>
        <w:rPr>
          <w:w w:val="130"/>
        </w:rPr>
        <w:t>a</w:t>
      </w:r>
      <w:r>
        <w:rPr>
          <w:spacing w:val="-16"/>
          <w:w w:val="130"/>
        </w:rPr>
        <w:t> </w:t>
      </w:r>
      <w:r>
        <w:rPr>
          <w:w w:val="130"/>
        </w:rPr>
        <w:t>módosítást</w:t>
      </w:r>
      <w:r>
        <w:rPr>
          <w:spacing w:val="-17"/>
          <w:w w:val="130"/>
        </w:rPr>
        <w:t> </w:t>
      </w:r>
      <w:r>
        <w:rPr>
          <w:w w:val="130"/>
        </w:rPr>
        <w:t>követően hátralévő futamidőnél nem lesz</w:t>
      </w:r>
      <w:r>
        <w:rPr>
          <w:spacing w:val="-19"/>
          <w:w w:val="130"/>
        </w:rPr>
        <w:t> </w:t>
      </w:r>
      <w:r>
        <w:rPr>
          <w:w w:val="130"/>
        </w:rPr>
        <w:t>rövidebb,</w:t>
      </w:r>
    </w:p>
    <w:p>
      <w:pPr>
        <w:pStyle w:val="BodyText"/>
        <w:spacing w:line="225" w:lineRule="auto" w:before="2"/>
        <w:ind w:right="126"/>
        <w:jc w:val="both"/>
      </w:pPr>
      <w:r>
        <w:rPr>
          <w:i/>
          <w:w w:val="130"/>
        </w:rPr>
        <w:t>mc) </w:t>
      </w:r>
      <w:r>
        <w:rPr>
          <w:w w:val="130"/>
        </w:rPr>
        <w:t>a változó hitelkamattal rendelkező hitel esetében a hitel hosszabb futamidejű referenciakamathoz kötött változó hitelkamattal rendelkező vagy kamatperiódusokban rögzített hitelkamattal rendelkező hitel lesz.</w:t>
      </w:r>
    </w:p>
    <w:p>
      <w:pPr>
        <w:pStyle w:val="BodyText"/>
        <w:spacing w:line="250" w:lineRule="exact"/>
        <w:ind w:left="317" w:firstLine="0"/>
      </w:pPr>
      <w:r>
        <w:rPr>
          <w:w w:val="125"/>
        </w:rPr>
        <w:t>(4)</w:t>
      </w:r>
      <w:r>
        <w:rPr>
          <w:i/>
          <w:w w:val="125"/>
          <w:position w:val="3"/>
          <w:sz w:val="18"/>
        </w:rPr>
        <w:t>2</w:t>
      </w:r>
      <w:r>
        <w:rPr>
          <w:i/>
          <w:spacing w:val="54"/>
          <w:w w:val="125"/>
          <w:position w:val="3"/>
          <w:sz w:val="18"/>
        </w:rPr>
        <w:t> </w:t>
      </w:r>
      <w:r>
        <w:rPr>
          <w:w w:val="125"/>
        </w:rPr>
        <w:t>E rendeletet - a havi adósságszolgálatnak az 5. §-ban foglaltak</w:t>
      </w:r>
      <w:r>
        <w:rPr>
          <w:spacing w:val="54"/>
          <w:w w:val="125"/>
        </w:rPr>
        <w:t> </w:t>
      </w:r>
      <w:r>
        <w:rPr>
          <w:w w:val="125"/>
        </w:rPr>
        <w:t>szerinti</w:t>
      </w:r>
    </w:p>
    <w:p>
      <w:pPr>
        <w:pStyle w:val="BodyText"/>
        <w:spacing w:line="225" w:lineRule="auto" w:before="12"/>
        <w:ind w:right="131" w:firstLine="0"/>
        <w:jc w:val="both"/>
      </w:pPr>
      <w:r>
        <w:rPr>
          <w:w w:val="125"/>
        </w:rPr>
        <w:t>megállapítása során történő beszámítás kivételével - nem kell alkalmazni a hitelszerződésből vagy közüzemi szolgáltatóval szembeni tartozásból eredő követelés hitellel vagy pénzügyi lízinggel történő kiváltására, ha</w:t>
      </w:r>
    </w:p>
    <w:p>
      <w:pPr>
        <w:pStyle w:val="ListParagraph"/>
        <w:numPr>
          <w:ilvl w:val="0"/>
          <w:numId w:val="8"/>
        </w:numPr>
        <w:tabs>
          <w:tab w:pos="556" w:val="left" w:leader="none"/>
        </w:tabs>
        <w:spacing w:line="250" w:lineRule="exact" w:before="0" w:after="0"/>
        <w:ind w:left="555" w:right="0" w:hanging="238"/>
        <w:jc w:val="left"/>
        <w:rPr>
          <w:sz w:val="24"/>
        </w:rPr>
      </w:pPr>
      <w:r>
        <w:rPr>
          <w:i/>
          <w:w w:val="130"/>
          <w:position w:val="3"/>
          <w:sz w:val="18"/>
        </w:rPr>
        <w:t>3</w:t>
      </w:r>
      <w:r>
        <w:rPr>
          <w:i/>
          <w:spacing w:val="4"/>
          <w:w w:val="130"/>
          <w:position w:val="3"/>
          <w:sz w:val="18"/>
        </w:rPr>
        <w:t> </w:t>
      </w:r>
      <w:r>
        <w:rPr>
          <w:w w:val="130"/>
          <w:sz w:val="24"/>
        </w:rPr>
        <w:t>ezáltal</w:t>
      </w:r>
      <w:r>
        <w:rPr>
          <w:spacing w:val="43"/>
          <w:w w:val="130"/>
          <w:sz w:val="24"/>
        </w:rPr>
        <w:t> </w:t>
      </w:r>
      <w:r>
        <w:rPr>
          <w:w w:val="130"/>
          <w:sz w:val="24"/>
        </w:rPr>
        <w:t>a</w:t>
      </w:r>
      <w:r>
        <w:rPr>
          <w:spacing w:val="44"/>
          <w:w w:val="130"/>
          <w:sz w:val="24"/>
        </w:rPr>
        <w:t> </w:t>
      </w:r>
      <w:r>
        <w:rPr>
          <w:w w:val="130"/>
          <w:sz w:val="24"/>
        </w:rPr>
        <w:t>hiteltartozás</w:t>
      </w:r>
      <w:r>
        <w:rPr>
          <w:spacing w:val="43"/>
          <w:w w:val="130"/>
          <w:sz w:val="24"/>
        </w:rPr>
        <w:t> </w:t>
      </w:r>
      <w:r>
        <w:rPr>
          <w:w w:val="130"/>
          <w:sz w:val="24"/>
        </w:rPr>
        <w:t>összege</w:t>
      </w:r>
      <w:r>
        <w:rPr>
          <w:spacing w:val="44"/>
          <w:w w:val="130"/>
          <w:sz w:val="24"/>
        </w:rPr>
        <w:t> </w:t>
      </w:r>
      <w:r>
        <w:rPr>
          <w:w w:val="130"/>
          <w:sz w:val="24"/>
        </w:rPr>
        <w:t>nem</w:t>
      </w:r>
      <w:r>
        <w:rPr>
          <w:spacing w:val="43"/>
          <w:w w:val="130"/>
          <w:sz w:val="24"/>
        </w:rPr>
        <w:t> </w:t>
      </w:r>
      <w:r>
        <w:rPr>
          <w:w w:val="130"/>
          <w:sz w:val="24"/>
        </w:rPr>
        <w:t>növekszik</w:t>
      </w:r>
      <w:r>
        <w:rPr>
          <w:spacing w:val="44"/>
          <w:w w:val="130"/>
          <w:sz w:val="24"/>
        </w:rPr>
        <w:t> </w:t>
      </w:r>
      <w:r>
        <w:rPr>
          <w:w w:val="130"/>
          <w:sz w:val="24"/>
        </w:rPr>
        <w:t>a</w:t>
      </w:r>
      <w:r>
        <w:rPr>
          <w:spacing w:val="44"/>
          <w:w w:val="130"/>
          <w:sz w:val="24"/>
        </w:rPr>
        <w:t> </w:t>
      </w:r>
      <w:r>
        <w:rPr>
          <w:w w:val="130"/>
          <w:sz w:val="24"/>
        </w:rPr>
        <w:t>kiváltott</w:t>
      </w:r>
      <w:r>
        <w:rPr>
          <w:spacing w:val="43"/>
          <w:w w:val="130"/>
          <w:sz w:val="24"/>
        </w:rPr>
        <w:t> </w:t>
      </w:r>
      <w:r>
        <w:rPr>
          <w:w w:val="130"/>
          <w:sz w:val="24"/>
        </w:rPr>
        <w:t>hitel,</w:t>
      </w:r>
      <w:r>
        <w:rPr>
          <w:spacing w:val="43"/>
          <w:w w:val="130"/>
          <w:sz w:val="24"/>
        </w:rPr>
        <w:t> </w:t>
      </w:r>
      <w:r>
        <w:rPr>
          <w:w w:val="130"/>
          <w:sz w:val="24"/>
        </w:rPr>
        <w:t>illetve</w:t>
      </w:r>
    </w:p>
    <w:p>
      <w:pPr>
        <w:pStyle w:val="BodyText"/>
        <w:spacing w:line="267" w:lineRule="exact"/>
        <w:ind w:firstLine="0"/>
      </w:pPr>
      <w:r>
        <w:rPr>
          <w:w w:val="125"/>
        </w:rPr>
        <w:t>hitelek együttes összegéhez viszonyítva</w:t>
      </w:r>
    </w:p>
    <w:p>
      <w:pPr>
        <w:pStyle w:val="ListParagraph"/>
        <w:numPr>
          <w:ilvl w:val="0"/>
          <w:numId w:val="8"/>
        </w:numPr>
        <w:tabs>
          <w:tab w:pos="653" w:val="left" w:leader="none"/>
        </w:tabs>
        <w:spacing w:line="260" w:lineRule="exact" w:before="0" w:after="0"/>
        <w:ind w:left="652" w:right="0" w:hanging="335"/>
        <w:jc w:val="left"/>
        <w:rPr>
          <w:sz w:val="24"/>
        </w:rPr>
      </w:pPr>
      <w:r>
        <w:rPr>
          <w:w w:val="125"/>
          <w:sz w:val="24"/>
        </w:rPr>
        <w:t>az új</w:t>
      </w:r>
      <w:r>
        <w:rPr>
          <w:spacing w:val="-9"/>
          <w:w w:val="125"/>
          <w:sz w:val="24"/>
        </w:rPr>
        <w:t> </w:t>
      </w:r>
      <w:r>
        <w:rPr>
          <w:w w:val="125"/>
          <w:sz w:val="24"/>
        </w:rPr>
        <w:t>hitel</w:t>
      </w:r>
    </w:p>
    <w:p>
      <w:pPr>
        <w:spacing w:line="260" w:lineRule="exact" w:before="0"/>
        <w:ind w:left="317" w:right="0" w:firstLine="0"/>
        <w:jc w:val="left"/>
        <w:rPr>
          <w:sz w:val="24"/>
        </w:rPr>
      </w:pPr>
      <w:r>
        <w:rPr>
          <w:i/>
          <w:w w:val="125"/>
          <w:sz w:val="24"/>
        </w:rPr>
        <w:t>ba) </w:t>
      </w:r>
      <w:r>
        <w:rPr>
          <w:w w:val="125"/>
          <w:sz w:val="24"/>
        </w:rPr>
        <w:t>forinthitel,</w:t>
      </w:r>
    </w:p>
    <w:p>
      <w:pPr>
        <w:pStyle w:val="BodyText"/>
        <w:spacing w:line="225" w:lineRule="auto" w:before="5"/>
        <w:ind w:right="137"/>
        <w:jc w:val="both"/>
      </w:pPr>
      <w:r>
        <w:rPr>
          <w:i/>
          <w:w w:val="125"/>
        </w:rPr>
        <w:t>bb) </w:t>
      </w:r>
      <w:r>
        <w:rPr>
          <w:w w:val="125"/>
        </w:rPr>
        <w:t>kizárólag euróhitel, euró alapú hitel, ha valamennyi eredeti hitel euró alapú hitel, euróhitel vagy más</w:t>
      </w:r>
      <w:r>
        <w:rPr>
          <w:spacing w:val="4"/>
          <w:w w:val="125"/>
        </w:rPr>
        <w:t> </w:t>
      </w:r>
      <w:r>
        <w:rPr>
          <w:w w:val="125"/>
        </w:rPr>
        <w:t>devizahitel,</w:t>
      </w:r>
    </w:p>
    <w:p>
      <w:pPr>
        <w:pStyle w:val="BodyText"/>
        <w:spacing w:line="225" w:lineRule="auto" w:before="1"/>
        <w:ind w:right="130"/>
        <w:jc w:val="both"/>
      </w:pPr>
      <w:r>
        <w:rPr>
          <w:i/>
          <w:w w:val="125"/>
        </w:rPr>
        <w:t>bc)</w:t>
      </w:r>
      <w:r>
        <w:rPr>
          <w:i/>
          <w:w w:val="125"/>
          <w:position w:val="3"/>
          <w:sz w:val="18"/>
        </w:rPr>
        <w:t>4 </w:t>
      </w:r>
      <w:r>
        <w:rPr>
          <w:w w:val="125"/>
        </w:rPr>
        <w:t>kizárólag svájci frank hitel vagy svájci frank alapú hitel, ha valamennyi eredeti hitel svájci frank hitel vagy svájci frank alapú hitel, és</w:t>
      </w:r>
    </w:p>
    <w:p>
      <w:pPr>
        <w:pStyle w:val="ListParagraph"/>
        <w:numPr>
          <w:ilvl w:val="0"/>
          <w:numId w:val="8"/>
        </w:numPr>
        <w:tabs>
          <w:tab w:pos="547" w:val="left" w:leader="none"/>
        </w:tabs>
        <w:spacing w:line="256" w:lineRule="exact" w:before="0" w:after="0"/>
        <w:ind w:left="546" w:right="0" w:hanging="229"/>
        <w:jc w:val="left"/>
        <w:rPr>
          <w:sz w:val="24"/>
        </w:rPr>
      </w:pPr>
      <w:r>
        <w:rPr>
          <w:i/>
          <w:w w:val="125"/>
          <w:position w:val="3"/>
          <w:sz w:val="18"/>
        </w:rPr>
        <w:t>5 </w:t>
      </w:r>
      <w:r>
        <w:rPr>
          <w:w w:val="125"/>
          <w:sz w:val="24"/>
        </w:rPr>
        <w:t>az új</w:t>
      </w:r>
      <w:r>
        <w:rPr>
          <w:spacing w:val="-36"/>
          <w:w w:val="125"/>
          <w:sz w:val="24"/>
        </w:rPr>
        <w:t> </w:t>
      </w:r>
      <w:r>
        <w:rPr>
          <w:w w:val="125"/>
          <w:sz w:val="24"/>
        </w:rPr>
        <w:t>hitel</w:t>
      </w:r>
    </w:p>
    <w:p>
      <w:pPr>
        <w:pStyle w:val="BodyText"/>
        <w:spacing w:line="225" w:lineRule="auto" w:before="6"/>
        <w:ind w:right="126"/>
        <w:jc w:val="both"/>
      </w:pPr>
      <w:r>
        <w:rPr>
          <w:i/>
          <w:w w:val="130"/>
        </w:rPr>
        <w:t>ca) </w:t>
      </w:r>
      <w:r>
        <w:rPr>
          <w:w w:val="130"/>
        </w:rPr>
        <w:t>változó hitelkamattal rendelkezik, és a kiváltott hitel azonos vagy rövidebb futamidejű referenciakamathoz kötött változó hitelkamattal rendelkező hitel,</w:t>
      </w:r>
    </w:p>
    <w:p>
      <w:pPr>
        <w:pStyle w:val="BodyText"/>
        <w:spacing w:line="225" w:lineRule="auto" w:before="2"/>
        <w:ind w:right="114"/>
        <w:jc w:val="both"/>
      </w:pPr>
      <w:r>
        <w:rPr>
          <w:i/>
          <w:w w:val="130"/>
        </w:rPr>
        <w:t>cb) </w:t>
      </w:r>
      <w:r>
        <w:rPr>
          <w:w w:val="130"/>
        </w:rPr>
        <w:t>kamatperiódusokban rögzített hitelkamattal rendelkezik, és a kiváltott hitel változó hitelkamattal rendelkező hitel,</w:t>
      </w:r>
    </w:p>
    <w:p>
      <w:pPr>
        <w:pStyle w:val="BodyText"/>
        <w:spacing w:line="225" w:lineRule="auto" w:before="1"/>
        <w:ind w:right="128"/>
        <w:jc w:val="both"/>
      </w:pPr>
      <w:r>
        <w:rPr>
          <w:i/>
          <w:w w:val="130"/>
        </w:rPr>
        <w:t>cc)</w:t>
      </w:r>
      <w:r>
        <w:rPr>
          <w:i/>
          <w:spacing w:val="78"/>
          <w:w w:val="130"/>
        </w:rPr>
        <w:t> </w:t>
      </w:r>
      <w:r>
        <w:rPr>
          <w:w w:val="130"/>
        </w:rPr>
        <w:t>kamatperiódusokban</w:t>
      </w:r>
      <w:r>
        <w:rPr>
          <w:spacing w:val="78"/>
          <w:w w:val="130"/>
        </w:rPr>
        <w:t> </w:t>
      </w:r>
      <w:r>
        <w:rPr>
          <w:w w:val="130"/>
        </w:rPr>
        <w:t>rögzített</w:t>
      </w:r>
      <w:r>
        <w:rPr>
          <w:spacing w:val="78"/>
          <w:w w:val="130"/>
        </w:rPr>
        <w:t> </w:t>
      </w:r>
      <w:r>
        <w:rPr>
          <w:w w:val="130"/>
        </w:rPr>
        <w:t>hitelkamattal</w:t>
      </w:r>
      <w:r>
        <w:rPr>
          <w:spacing w:val="78"/>
          <w:w w:val="130"/>
        </w:rPr>
        <w:t> </w:t>
      </w:r>
      <w:r>
        <w:rPr>
          <w:w w:val="130"/>
        </w:rPr>
        <w:t>rendelkezik,</w:t>
      </w:r>
      <w:r>
        <w:rPr>
          <w:spacing w:val="78"/>
          <w:w w:val="130"/>
        </w:rPr>
        <w:t> </w:t>
      </w:r>
      <w:r>
        <w:rPr>
          <w:w w:val="130"/>
        </w:rPr>
        <w:t>és kamatperiódusának hossza nem rövidebb a kamatperiódusokban rögzített hitelkamattal rendelkező kiváltott hitel kamatperiódusának</w:t>
      </w:r>
      <w:r>
        <w:rPr>
          <w:spacing w:val="-57"/>
          <w:w w:val="130"/>
        </w:rPr>
        <w:t> </w:t>
      </w:r>
      <w:r>
        <w:rPr>
          <w:w w:val="130"/>
        </w:rPr>
        <w:t>hosszánál,</w:t>
      </w:r>
    </w:p>
    <w:p>
      <w:pPr>
        <w:pStyle w:val="BodyText"/>
        <w:spacing w:line="225" w:lineRule="auto" w:before="1"/>
        <w:ind w:left="317" w:right="1561" w:firstLine="0"/>
      </w:pPr>
      <w:r>
        <w:rPr>
          <w:i/>
          <w:w w:val="130"/>
        </w:rPr>
        <w:t>cd)</w:t>
      </w:r>
      <w:r>
        <w:rPr>
          <w:i/>
          <w:spacing w:val="-25"/>
          <w:w w:val="130"/>
        </w:rPr>
        <w:t> </w:t>
      </w:r>
      <w:r>
        <w:rPr>
          <w:w w:val="130"/>
        </w:rPr>
        <w:t>a</w:t>
      </w:r>
      <w:r>
        <w:rPr>
          <w:spacing w:val="-24"/>
          <w:w w:val="130"/>
        </w:rPr>
        <w:t> </w:t>
      </w:r>
      <w:r>
        <w:rPr>
          <w:w w:val="130"/>
        </w:rPr>
        <w:t>futamidő</w:t>
      </w:r>
      <w:r>
        <w:rPr>
          <w:spacing w:val="-24"/>
          <w:w w:val="130"/>
        </w:rPr>
        <w:t> </w:t>
      </w:r>
      <w:r>
        <w:rPr>
          <w:w w:val="130"/>
        </w:rPr>
        <w:t>végéig</w:t>
      </w:r>
      <w:r>
        <w:rPr>
          <w:spacing w:val="-25"/>
          <w:w w:val="130"/>
        </w:rPr>
        <w:t> </w:t>
      </w:r>
      <w:r>
        <w:rPr>
          <w:w w:val="130"/>
        </w:rPr>
        <w:t>rögzített</w:t>
      </w:r>
      <w:r>
        <w:rPr>
          <w:spacing w:val="-24"/>
          <w:w w:val="130"/>
        </w:rPr>
        <w:t> </w:t>
      </w:r>
      <w:r>
        <w:rPr>
          <w:w w:val="130"/>
        </w:rPr>
        <w:t>hitelkamattal</w:t>
      </w:r>
      <w:r>
        <w:rPr>
          <w:spacing w:val="-24"/>
          <w:w w:val="130"/>
        </w:rPr>
        <w:t> </w:t>
      </w:r>
      <w:r>
        <w:rPr>
          <w:w w:val="130"/>
        </w:rPr>
        <w:t>rendelkező</w:t>
      </w:r>
      <w:r>
        <w:rPr>
          <w:spacing w:val="-24"/>
          <w:w w:val="130"/>
        </w:rPr>
        <w:t> </w:t>
      </w:r>
      <w:r>
        <w:rPr>
          <w:w w:val="130"/>
        </w:rPr>
        <w:t>hitel. (5)</w:t>
      </w:r>
      <w:r>
        <w:rPr>
          <w:i/>
          <w:w w:val="130"/>
          <w:position w:val="3"/>
          <w:sz w:val="18"/>
        </w:rPr>
        <w:t>6 </w:t>
      </w:r>
      <w:r>
        <w:rPr>
          <w:w w:val="130"/>
        </w:rPr>
        <w:t>E</w:t>
      </w:r>
      <w:r>
        <w:rPr>
          <w:spacing w:val="13"/>
          <w:w w:val="130"/>
        </w:rPr>
        <w:t> </w:t>
      </w:r>
      <w:r>
        <w:rPr>
          <w:w w:val="130"/>
        </w:rPr>
        <w:t>rendelet</w:t>
      </w:r>
    </w:p>
    <w:p>
      <w:pPr>
        <w:pStyle w:val="ListParagraph"/>
        <w:numPr>
          <w:ilvl w:val="0"/>
          <w:numId w:val="9"/>
        </w:numPr>
        <w:tabs>
          <w:tab w:pos="819" w:val="left" w:leader="none"/>
        </w:tabs>
        <w:spacing w:line="225" w:lineRule="auto" w:before="2" w:after="0"/>
        <w:ind w:left="113" w:right="128" w:firstLine="204"/>
        <w:jc w:val="both"/>
        <w:rPr>
          <w:sz w:val="24"/>
        </w:rPr>
      </w:pPr>
      <w:r>
        <w:rPr>
          <w:w w:val="130"/>
          <w:sz w:val="24"/>
        </w:rPr>
        <w:t>3. és 4. §-át a hitelszerződés kizárólag az adós személyének megváltoztatására irányuló</w:t>
      </w:r>
      <w:r>
        <w:rPr>
          <w:spacing w:val="-10"/>
          <w:w w:val="130"/>
          <w:sz w:val="24"/>
        </w:rPr>
        <w:t> </w:t>
      </w:r>
      <w:r>
        <w:rPr>
          <w:w w:val="130"/>
          <w:sz w:val="24"/>
        </w:rPr>
        <w:t>módosításakor,</w:t>
      </w:r>
    </w:p>
    <w:p>
      <w:pPr>
        <w:pStyle w:val="ListParagraph"/>
        <w:numPr>
          <w:ilvl w:val="0"/>
          <w:numId w:val="9"/>
        </w:numPr>
        <w:tabs>
          <w:tab w:pos="693" w:val="left" w:leader="none"/>
        </w:tabs>
        <w:spacing w:line="225" w:lineRule="auto" w:before="1" w:after="0"/>
        <w:ind w:left="113" w:right="108" w:firstLine="204"/>
        <w:jc w:val="both"/>
        <w:rPr>
          <w:sz w:val="24"/>
        </w:rPr>
      </w:pPr>
      <w:r>
        <w:rPr>
          <w:w w:val="130"/>
          <w:sz w:val="24"/>
        </w:rPr>
        <w:t>5. és 6. §-át - a havi adósságszolgálatnak az 5. §-ban foglaltak szerinti megállapítása</w:t>
      </w:r>
      <w:r>
        <w:rPr>
          <w:spacing w:val="-26"/>
          <w:w w:val="130"/>
          <w:sz w:val="24"/>
        </w:rPr>
        <w:t> </w:t>
      </w:r>
      <w:r>
        <w:rPr>
          <w:w w:val="130"/>
          <w:sz w:val="24"/>
        </w:rPr>
        <w:t>során</w:t>
      </w:r>
      <w:r>
        <w:rPr>
          <w:spacing w:val="-26"/>
          <w:w w:val="130"/>
          <w:sz w:val="24"/>
        </w:rPr>
        <w:t> </w:t>
      </w:r>
      <w:r>
        <w:rPr>
          <w:w w:val="130"/>
          <w:sz w:val="24"/>
        </w:rPr>
        <w:t>történő</w:t>
      </w:r>
      <w:r>
        <w:rPr>
          <w:spacing w:val="-25"/>
          <w:w w:val="130"/>
          <w:sz w:val="24"/>
        </w:rPr>
        <w:t> </w:t>
      </w:r>
      <w:r>
        <w:rPr>
          <w:w w:val="130"/>
          <w:sz w:val="24"/>
        </w:rPr>
        <w:t>beszámítás</w:t>
      </w:r>
      <w:r>
        <w:rPr>
          <w:spacing w:val="-26"/>
          <w:w w:val="130"/>
          <w:sz w:val="24"/>
        </w:rPr>
        <w:t> </w:t>
      </w:r>
      <w:r>
        <w:rPr>
          <w:w w:val="130"/>
          <w:sz w:val="24"/>
        </w:rPr>
        <w:t>kivételével</w:t>
      </w:r>
      <w:r>
        <w:rPr>
          <w:spacing w:val="-26"/>
          <w:w w:val="130"/>
          <w:sz w:val="24"/>
        </w:rPr>
        <w:t> </w:t>
      </w:r>
      <w:r>
        <w:rPr>
          <w:w w:val="130"/>
          <w:sz w:val="24"/>
        </w:rPr>
        <w:t>-</w:t>
      </w:r>
      <w:r>
        <w:rPr>
          <w:spacing w:val="-25"/>
          <w:w w:val="130"/>
          <w:sz w:val="24"/>
        </w:rPr>
        <w:t> </w:t>
      </w:r>
      <w:r>
        <w:rPr>
          <w:w w:val="130"/>
          <w:sz w:val="24"/>
        </w:rPr>
        <w:t>a</w:t>
      </w:r>
      <w:r>
        <w:rPr>
          <w:spacing w:val="-26"/>
          <w:w w:val="130"/>
          <w:sz w:val="24"/>
        </w:rPr>
        <w:t> </w:t>
      </w:r>
      <w:r>
        <w:rPr>
          <w:w w:val="130"/>
          <w:sz w:val="24"/>
        </w:rPr>
        <w:t>hitelszerződés</w:t>
      </w:r>
      <w:r>
        <w:rPr>
          <w:spacing w:val="-26"/>
          <w:w w:val="130"/>
          <w:sz w:val="24"/>
        </w:rPr>
        <w:t> </w:t>
      </w:r>
      <w:r>
        <w:rPr>
          <w:w w:val="130"/>
          <w:sz w:val="24"/>
        </w:rPr>
        <w:t>kizárólag fedezetcsere vagy fedezetkiengedés céljából történő</w:t>
      </w:r>
      <w:r>
        <w:rPr>
          <w:spacing w:val="-50"/>
          <w:w w:val="130"/>
          <w:sz w:val="24"/>
        </w:rPr>
        <w:t> </w:t>
      </w:r>
      <w:r>
        <w:rPr>
          <w:w w:val="130"/>
          <w:sz w:val="24"/>
        </w:rPr>
        <w:t>módosításakor</w:t>
      </w:r>
    </w:p>
    <w:p>
      <w:pPr>
        <w:pStyle w:val="BodyText"/>
        <w:spacing w:line="256" w:lineRule="exact"/>
        <w:ind w:firstLine="0"/>
      </w:pPr>
      <w:r>
        <w:rPr>
          <w:w w:val="125"/>
        </w:rPr>
        <w:t>nem kell alkalmazni.</w:t>
      </w:r>
    </w:p>
    <w:p>
      <w:pPr>
        <w:pStyle w:val="ListParagraph"/>
        <w:numPr>
          <w:ilvl w:val="0"/>
          <w:numId w:val="10"/>
        </w:numPr>
        <w:tabs>
          <w:tab w:pos="734" w:val="left" w:leader="none"/>
        </w:tabs>
        <w:spacing w:line="260" w:lineRule="exact" w:before="0" w:after="0"/>
        <w:ind w:left="733" w:right="0" w:hanging="416"/>
        <w:jc w:val="left"/>
        <w:rPr>
          <w:sz w:val="24"/>
        </w:rPr>
      </w:pPr>
      <w:r>
        <w:rPr>
          <w:w w:val="120"/>
          <w:sz w:val="24"/>
        </w:rPr>
        <w:t>E §</w:t>
      </w:r>
      <w:r>
        <w:rPr>
          <w:spacing w:val="16"/>
          <w:w w:val="120"/>
          <w:sz w:val="24"/>
        </w:rPr>
        <w:t> </w:t>
      </w:r>
      <w:r>
        <w:rPr>
          <w:w w:val="120"/>
          <w:sz w:val="24"/>
        </w:rPr>
        <w:t>alkalmazásában</w:t>
      </w:r>
    </w:p>
    <w:p>
      <w:pPr>
        <w:pStyle w:val="ListParagraph"/>
        <w:numPr>
          <w:ilvl w:val="0"/>
          <w:numId w:val="11"/>
        </w:numPr>
        <w:tabs>
          <w:tab w:pos="784" w:val="left" w:leader="none"/>
        </w:tabs>
        <w:spacing w:line="225" w:lineRule="auto" w:before="5" w:after="0"/>
        <w:ind w:left="113" w:right="107" w:firstLine="204"/>
        <w:jc w:val="both"/>
        <w:rPr>
          <w:sz w:val="24"/>
        </w:rPr>
      </w:pPr>
      <w:r>
        <w:rPr>
          <w:w w:val="125"/>
          <w:sz w:val="24"/>
        </w:rPr>
        <w:t>a fizetőképesség helyreállításával indokolt mértékű hitelnyújtásnak minősül, ha a hitelnyújtó az ingatlanra bejegyzett végrehajtási jog vagy jelzálogjog jogosultja követelésének kielégítése érdekében nyújtja az új</w:t>
      </w:r>
      <w:r>
        <w:rPr>
          <w:spacing w:val="64"/>
          <w:w w:val="125"/>
          <w:sz w:val="24"/>
        </w:rPr>
        <w:t> </w:t>
      </w:r>
      <w:r>
        <w:rPr>
          <w:w w:val="125"/>
          <w:sz w:val="24"/>
        </w:rPr>
        <w:t>hitelt,</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6"/>
        <w:ind w:left="0" w:firstLine="0"/>
        <w:rPr>
          <w:sz w:val="16"/>
        </w:rPr>
      </w:pPr>
      <w:r>
        <w:rPr/>
        <w:pict>
          <v:line style="position:absolute;mso-position-horizontal-relative:page;mso-position-vertical-relative:paragraph;z-index:-976;mso-wrap-distance-left:0;mso-wrap-distance-right:0" from="56.693001pt,11.723918pt" to="538.583001pt,11.723918pt" stroked="true" strokeweight=".5pt" strokecolor="#000000">
            <v:stroke dashstyle="solid"/>
            <w10:wrap type="topAndBottom"/>
          </v:line>
        </w:pict>
      </w:r>
    </w:p>
    <w:p>
      <w:pPr>
        <w:pStyle w:val="ListParagraph"/>
        <w:numPr>
          <w:ilvl w:val="0"/>
          <w:numId w:val="12"/>
        </w:numPr>
        <w:tabs>
          <w:tab w:pos="686" w:val="left" w:leader="none"/>
          <w:tab w:pos="687" w:val="left" w:leader="none"/>
        </w:tabs>
        <w:spacing w:line="203" w:lineRule="exact" w:before="44" w:after="0"/>
        <w:ind w:left="686" w:right="0" w:hanging="344"/>
        <w:jc w:val="left"/>
        <w:rPr>
          <w:i/>
          <w:sz w:val="18"/>
        </w:rPr>
      </w:pPr>
      <w:r>
        <w:rPr>
          <w:i/>
          <w:w w:val="125"/>
          <w:sz w:val="18"/>
        </w:rPr>
        <w:t>Beiktatta: 29/2018. (VIII. 21.) MNB rendelet 1. § (2). Hatályos: 2018. VIII.</w:t>
      </w:r>
      <w:r>
        <w:rPr>
          <w:i/>
          <w:spacing w:val="-22"/>
          <w:w w:val="125"/>
          <w:sz w:val="18"/>
        </w:rPr>
        <w:t> </w:t>
      </w:r>
      <w:r>
        <w:rPr>
          <w:i/>
          <w:w w:val="125"/>
          <w:sz w:val="18"/>
        </w:rPr>
        <w:t>22-től.</w:t>
      </w:r>
    </w:p>
    <w:p>
      <w:pPr>
        <w:pStyle w:val="ListParagraph"/>
        <w:numPr>
          <w:ilvl w:val="0"/>
          <w:numId w:val="12"/>
        </w:numPr>
        <w:tabs>
          <w:tab w:pos="686" w:val="left" w:leader="none"/>
          <w:tab w:pos="687" w:val="left" w:leader="none"/>
        </w:tabs>
        <w:spacing w:line="200" w:lineRule="exact" w:before="0" w:after="0"/>
        <w:ind w:left="686" w:right="0" w:hanging="344"/>
        <w:jc w:val="left"/>
        <w:rPr>
          <w:i/>
          <w:sz w:val="18"/>
        </w:rPr>
      </w:pPr>
      <w:r>
        <w:rPr>
          <w:i/>
          <w:w w:val="125"/>
          <w:sz w:val="18"/>
        </w:rPr>
        <w:t>Módosította: 8/2016. (IV. 6.) MNB rendelet 3. §</w:t>
      </w:r>
      <w:r>
        <w:rPr>
          <w:i/>
          <w:spacing w:val="-3"/>
          <w:w w:val="125"/>
          <w:sz w:val="18"/>
        </w:rPr>
        <w:t> </w:t>
      </w:r>
      <w:r>
        <w:rPr>
          <w:i/>
          <w:w w:val="125"/>
          <w:sz w:val="18"/>
        </w:rPr>
        <w:t>a).</w:t>
      </w:r>
    </w:p>
    <w:p>
      <w:pPr>
        <w:pStyle w:val="ListParagraph"/>
        <w:numPr>
          <w:ilvl w:val="0"/>
          <w:numId w:val="12"/>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7. §</w:t>
      </w:r>
      <w:r>
        <w:rPr>
          <w:i/>
          <w:spacing w:val="-37"/>
          <w:w w:val="125"/>
          <w:sz w:val="18"/>
        </w:rPr>
        <w:t> </w:t>
      </w:r>
      <w:r>
        <w:rPr>
          <w:i/>
          <w:w w:val="125"/>
          <w:sz w:val="18"/>
        </w:rPr>
        <w:t>b).</w:t>
      </w:r>
    </w:p>
    <w:p>
      <w:pPr>
        <w:pStyle w:val="ListParagraph"/>
        <w:numPr>
          <w:ilvl w:val="0"/>
          <w:numId w:val="12"/>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6. §</w:t>
      </w:r>
      <w:r>
        <w:rPr>
          <w:i/>
          <w:spacing w:val="-33"/>
          <w:w w:val="125"/>
          <w:sz w:val="18"/>
        </w:rPr>
        <w:t> </w:t>
      </w:r>
      <w:r>
        <w:rPr>
          <w:i/>
          <w:w w:val="125"/>
          <w:sz w:val="18"/>
        </w:rPr>
        <w:t>e).</w:t>
      </w:r>
    </w:p>
    <w:p>
      <w:pPr>
        <w:pStyle w:val="ListParagraph"/>
        <w:numPr>
          <w:ilvl w:val="0"/>
          <w:numId w:val="12"/>
        </w:numPr>
        <w:tabs>
          <w:tab w:pos="686" w:val="left" w:leader="none"/>
          <w:tab w:pos="687" w:val="left" w:leader="none"/>
        </w:tabs>
        <w:spacing w:line="200" w:lineRule="exact" w:before="0" w:after="0"/>
        <w:ind w:left="686" w:right="0" w:hanging="344"/>
        <w:jc w:val="left"/>
        <w:rPr>
          <w:i/>
          <w:sz w:val="18"/>
        </w:rPr>
      </w:pPr>
      <w:r>
        <w:rPr>
          <w:i/>
          <w:w w:val="120"/>
          <w:sz w:val="18"/>
        </w:rPr>
        <w:t>Beiktatta:</w:t>
      </w:r>
      <w:r>
        <w:rPr>
          <w:i/>
          <w:spacing w:val="5"/>
          <w:w w:val="120"/>
          <w:sz w:val="18"/>
        </w:rPr>
        <w:t> </w:t>
      </w:r>
      <w:r>
        <w:rPr>
          <w:i/>
          <w:w w:val="120"/>
          <w:sz w:val="18"/>
        </w:rPr>
        <w:t>29/2018.</w:t>
      </w:r>
      <w:r>
        <w:rPr>
          <w:i/>
          <w:spacing w:val="5"/>
          <w:w w:val="120"/>
          <w:sz w:val="18"/>
        </w:rPr>
        <w:t> </w:t>
      </w:r>
      <w:r>
        <w:rPr>
          <w:i/>
          <w:w w:val="120"/>
          <w:sz w:val="18"/>
        </w:rPr>
        <w:t>(VIII.</w:t>
      </w:r>
      <w:r>
        <w:rPr>
          <w:i/>
          <w:spacing w:val="7"/>
          <w:w w:val="120"/>
          <w:sz w:val="18"/>
        </w:rPr>
        <w:t> </w:t>
      </w:r>
      <w:r>
        <w:rPr>
          <w:i/>
          <w:w w:val="120"/>
          <w:sz w:val="18"/>
        </w:rPr>
        <w:t>21.)</w:t>
      </w:r>
      <w:r>
        <w:rPr>
          <w:i/>
          <w:spacing w:val="5"/>
          <w:w w:val="120"/>
          <w:sz w:val="18"/>
        </w:rPr>
        <w:t> </w:t>
      </w:r>
      <w:r>
        <w:rPr>
          <w:i/>
          <w:w w:val="120"/>
          <w:sz w:val="18"/>
        </w:rPr>
        <w:t>MNB</w:t>
      </w:r>
      <w:r>
        <w:rPr>
          <w:i/>
          <w:spacing w:val="6"/>
          <w:w w:val="120"/>
          <w:sz w:val="18"/>
        </w:rPr>
        <w:t> </w:t>
      </w:r>
      <w:r>
        <w:rPr>
          <w:i/>
          <w:w w:val="120"/>
          <w:sz w:val="18"/>
        </w:rPr>
        <w:t>rendelet</w:t>
      </w:r>
      <w:r>
        <w:rPr>
          <w:i/>
          <w:spacing w:val="6"/>
          <w:w w:val="120"/>
          <w:sz w:val="18"/>
        </w:rPr>
        <w:t> </w:t>
      </w:r>
      <w:r>
        <w:rPr>
          <w:i/>
          <w:w w:val="120"/>
          <w:sz w:val="18"/>
        </w:rPr>
        <w:t>1.</w:t>
      </w:r>
      <w:r>
        <w:rPr>
          <w:i/>
          <w:spacing w:val="6"/>
          <w:w w:val="120"/>
          <w:sz w:val="18"/>
        </w:rPr>
        <w:t> </w:t>
      </w:r>
      <w:r>
        <w:rPr>
          <w:i/>
          <w:w w:val="120"/>
          <w:sz w:val="18"/>
        </w:rPr>
        <w:t>§</w:t>
      </w:r>
      <w:r>
        <w:rPr>
          <w:i/>
          <w:spacing w:val="6"/>
          <w:w w:val="120"/>
          <w:sz w:val="18"/>
        </w:rPr>
        <w:t> </w:t>
      </w:r>
      <w:r>
        <w:rPr>
          <w:i/>
          <w:w w:val="120"/>
          <w:sz w:val="18"/>
        </w:rPr>
        <w:t>(3).</w:t>
      </w:r>
      <w:r>
        <w:rPr>
          <w:i/>
          <w:spacing w:val="7"/>
          <w:w w:val="120"/>
          <w:sz w:val="18"/>
        </w:rPr>
        <w:t> </w:t>
      </w:r>
      <w:r>
        <w:rPr>
          <w:i/>
          <w:w w:val="120"/>
          <w:sz w:val="18"/>
        </w:rPr>
        <w:t>Hatályos:</w:t>
      </w:r>
      <w:r>
        <w:rPr>
          <w:i/>
          <w:spacing w:val="6"/>
          <w:w w:val="120"/>
          <w:sz w:val="18"/>
        </w:rPr>
        <w:t> </w:t>
      </w:r>
      <w:r>
        <w:rPr>
          <w:i/>
          <w:w w:val="120"/>
          <w:sz w:val="18"/>
        </w:rPr>
        <w:t>2018.</w:t>
      </w:r>
      <w:r>
        <w:rPr>
          <w:i/>
          <w:spacing w:val="6"/>
          <w:w w:val="120"/>
          <w:sz w:val="18"/>
        </w:rPr>
        <w:t> </w:t>
      </w:r>
      <w:r>
        <w:rPr>
          <w:i/>
          <w:w w:val="120"/>
          <w:sz w:val="18"/>
        </w:rPr>
        <w:t>X.</w:t>
      </w:r>
      <w:r>
        <w:rPr>
          <w:i/>
          <w:spacing w:val="5"/>
          <w:w w:val="120"/>
          <w:sz w:val="18"/>
        </w:rPr>
        <w:t> </w:t>
      </w:r>
      <w:r>
        <w:rPr>
          <w:i/>
          <w:w w:val="120"/>
          <w:sz w:val="18"/>
        </w:rPr>
        <w:t>1-től.</w:t>
      </w:r>
    </w:p>
    <w:p>
      <w:pPr>
        <w:pStyle w:val="ListParagraph"/>
        <w:numPr>
          <w:ilvl w:val="0"/>
          <w:numId w:val="12"/>
        </w:numPr>
        <w:tabs>
          <w:tab w:pos="686" w:val="left" w:leader="none"/>
          <w:tab w:pos="687" w:val="left" w:leader="none"/>
        </w:tabs>
        <w:spacing w:line="203" w:lineRule="exact" w:before="0" w:after="0"/>
        <w:ind w:left="686" w:right="0" w:hanging="344"/>
        <w:jc w:val="left"/>
        <w:rPr>
          <w:i/>
          <w:sz w:val="18"/>
        </w:rPr>
      </w:pPr>
      <w:r>
        <w:rPr>
          <w:i/>
          <w:w w:val="125"/>
          <w:sz w:val="18"/>
        </w:rPr>
        <w:t>Megállapította: 8/2016. (IV. 6.) MNB rendelet 1. § (4). Hatályos: 2016. V.</w:t>
      </w:r>
      <w:r>
        <w:rPr>
          <w:i/>
          <w:spacing w:val="-21"/>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11"/>
        </w:numPr>
        <w:tabs>
          <w:tab w:pos="745" w:val="left" w:leader="none"/>
        </w:tabs>
        <w:spacing w:line="225" w:lineRule="auto" w:before="173" w:after="0"/>
        <w:ind w:left="113" w:right="121" w:firstLine="204"/>
        <w:jc w:val="both"/>
        <w:rPr>
          <w:sz w:val="24"/>
        </w:rPr>
      </w:pPr>
      <w:r>
        <w:rPr>
          <w:w w:val="125"/>
          <w:sz w:val="24"/>
        </w:rPr>
        <w:t>a hiteltartozás összege nem növekszik, ha az új hitel folyósításkori  összege a hitelnyújtók közötti árfolyamkülönbség és az eredeti hiteltartozás lezárásához vagy az új hitel folyósításához kapcsolódó igazolt díjak, költségek miatt haladja meg az eredeti hiteltartozás kiváltáskor fennálló összegét, és az   új hitelnyújtó a hiteltartozás összegét haladéktalanul csökkenti az eredeti hitelnyújtó által hiteljóváírásra fel nem használt, visszautalt</w:t>
      </w:r>
      <w:r>
        <w:rPr>
          <w:spacing w:val="35"/>
          <w:w w:val="125"/>
          <w:sz w:val="24"/>
        </w:rPr>
        <w:t> </w:t>
      </w:r>
      <w:r>
        <w:rPr>
          <w:w w:val="125"/>
          <w:sz w:val="24"/>
        </w:rPr>
        <w:t>összeggel.</w:t>
      </w:r>
    </w:p>
    <w:p>
      <w:pPr>
        <w:pStyle w:val="ListParagraph"/>
        <w:numPr>
          <w:ilvl w:val="0"/>
          <w:numId w:val="10"/>
        </w:numPr>
        <w:tabs>
          <w:tab w:pos="738" w:val="left" w:leader="none"/>
        </w:tabs>
        <w:spacing w:line="225" w:lineRule="auto" w:before="3" w:after="0"/>
        <w:ind w:left="113" w:right="116" w:firstLine="204"/>
        <w:jc w:val="both"/>
        <w:rPr>
          <w:sz w:val="24"/>
        </w:rPr>
      </w:pPr>
      <w:r>
        <w:rPr>
          <w:w w:val="125"/>
          <w:sz w:val="24"/>
        </w:rPr>
        <w:t>A hitelnyújtó a (3) bekezdés </w:t>
      </w:r>
      <w:r>
        <w:rPr>
          <w:i/>
          <w:w w:val="125"/>
          <w:sz w:val="24"/>
        </w:rPr>
        <w:t>a) </w:t>
      </w:r>
      <w:r>
        <w:rPr>
          <w:w w:val="125"/>
          <w:sz w:val="24"/>
        </w:rPr>
        <w:t>pontjában foglaltak fennállásáról az ügyfél írásbeli nyilatkozata vagy azon hitelinformációs rendszer lekérdezése alapján győződik meg, amelyhez a hitelnyújtó csatlakozott vagy amelynek</w:t>
      </w:r>
      <w:r>
        <w:rPr>
          <w:spacing w:val="-3"/>
          <w:w w:val="125"/>
          <w:sz w:val="24"/>
        </w:rPr>
        <w:t> </w:t>
      </w:r>
      <w:r>
        <w:rPr>
          <w:w w:val="125"/>
          <w:sz w:val="24"/>
        </w:rPr>
        <w:t>tagja.</w:t>
      </w:r>
    </w:p>
    <w:p>
      <w:pPr>
        <w:pStyle w:val="ListParagraph"/>
        <w:numPr>
          <w:ilvl w:val="0"/>
          <w:numId w:val="1"/>
        </w:numPr>
        <w:tabs>
          <w:tab w:pos="652" w:val="left" w:leader="none"/>
        </w:tabs>
        <w:spacing w:line="256" w:lineRule="exact" w:before="0" w:after="0"/>
        <w:ind w:left="651" w:right="0" w:hanging="334"/>
        <w:jc w:val="left"/>
        <w:rPr>
          <w:sz w:val="24"/>
        </w:rPr>
      </w:pPr>
      <w:r>
        <w:rPr>
          <w:rFonts w:ascii="Arial" w:hAnsi="Arial"/>
          <w:b/>
          <w:w w:val="120"/>
          <w:sz w:val="24"/>
        </w:rPr>
        <w:t>§ </w:t>
      </w:r>
      <w:r>
        <w:rPr>
          <w:w w:val="120"/>
          <w:sz w:val="24"/>
        </w:rPr>
        <w:t>E rendelet</w:t>
      </w:r>
      <w:r>
        <w:rPr>
          <w:spacing w:val="16"/>
          <w:w w:val="120"/>
          <w:sz w:val="24"/>
        </w:rPr>
        <w:t> </w:t>
      </w:r>
      <w:r>
        <w:rPr>
          <w:w w:val="120"/>
          <w:sz w:val="24"/>
        </w:rPr>
        <w:t>alkalmazásában:</w:t>
      </w:r>
    </w:p>
    <w:p>
      <w:pPr>
        <w:pStyle w:val="ListParagraph"/>
        <w:numPr>
          <w:ilvl w:val="0"/>
          <w:numId w:val="13"/>
        </w:numPr>
        <w:tabs>
          <w:tab w:pos="623" w:val="left" w:leader="none"/>
        </w:tabs>
        <w:spacing w:line="260" w:lineRule="exact" w:before="0" w:after="0"/>
        <w:ind w:left="622" w:right="0" w:hanging="305"/>
        <w:jc w:val="left"/>
        <w:rPr>
          <w:sz w:val="24"/>
        </w:rPr>
      </w:pPr>
      <w:r>
        <w:rPr>
          <w:i/>
          <w:w w:val="125"/>
          <w:sz w:val="24"/>
        </w:rPr>
        <w:t>bér: </w:t>
      </w:r>
      <w:r>
        <w:rPr>
          <w:w w:val="125"/>
          <w:sz w:val="24"/>
        </w:rPr>
        <w:t>a személyi jövedelemadóról szóló törvényben meghatározott</w:t>
      </w:r>
      <w:r>
        <w:rPr>
          <w:spacing w:val="-11"/>
          <w:w w:val="125"/>
          <w:sz w:val="24"/>
        </w:rPr>
        <w:t> </w:t>
      </w:r>
      <w:r>
        <w:rPr>
          <w:w w:val="125"/>
          <w:sz w:val="24"/>
        </w:rPr>
        <w:t>fogalom;</w:t>
      </w:r>
    </w:p>
    <w:p>
      <w:pPr>
        <w:pStyle w:val="ListParagraph"/>
        <w:numPr>
          <w:ilvl w:val="0"/>
          <w:numId w:val="13"/>
        </w:numPr>
        <w:tabs>
          <w:tab w:pos="623" w:val="left" w:leader="none"/>
        </w:tabs>
        <w:spacing w:line="260" w:lineRule="exact" w:before="0" w:after="0"/>
        <w:ind w:left="622" w:right="0" w:hanging="305"/>
        <w:jc w:val="left"/>
        <w:rPr>
          <w:i/>
          <w:sz w:val="24"/>
        </w:rPr>
      </w:pPr>
      <w:r>
        <w:rPr>
          <w:i/>
          <w:w w:val="125"/>
          <w:sz w:val="24"/>
        </w:rPr>
        <w:t>devizahitel:</w:t>
      </w:r>
    </w:p>
    <w:p>
      <w:pPr>
        <w:pStyle w:val="ListParagraph"/>
        <w:numPr>
          <w:ilvl w:val="0"/>
          <w:numId w:val="14"/>
        </w:numPr>
        <w:tabs>
          <w:tab w:pos="631" w:val="left" w:leader="none"/>
        </w:tabs>
        <w:spacing w:line="260" w:lineRule="exact" w:before="0" w:after="0"/>
        <w:ind w:left="630" w:right="0" w:hanging="313"/>
        <w:jc w:val="left"/>
        <w:rPr>
          <w:sz w:val="24"/>
        </w:rPr>
      </w:pPr>
      <w:r>
        <w:rPr>
          <w:w w:val="125"/>
          <w:sz w:val="24"/>
        </w:rPr>
        <w:t>forinttól eltérő pénznemben folyósított</w:t>
      </w:r>
      <w:r>
        <w:rPr>
          <w:spacing w:val="6"/>
          <w:w w:val="125"/>
          <w:sz w:val="24"/>
        </w:rPr>
        <w:t> </w:t>
      </w:r>
      <w:r>
        <w:rPr>
          <w:w w:val="125"/>
          <w:sz w:val="24"/>
        </w:rPr>
        <w:t>hitel,</w:t>
      </w:r>
    </w:p>
    <w:p>
      <w:pPr>
        <w:pStyle w:val="ListParagraph"/>
        <w:numPr>
          <w:ilvl w:val="0"/>
          <w:numId w:val="14"/>
        </w:numPr>
        <w:tabs>
          <w:tab w:pos="653" w:val="left" w:leader="none"/>
        </w:tabs>
        <w:spacing w:line="260" w:lineRule="exact" w:before="0" w:after="0"/>
        <w:ind w:left="652" w:right="0" w:hanging="335"/>
        <w:jc w:val="left"/>
        <w:rPr>
          <w:sz w:val="24"/>
        </w:rPr>
      </w:pPr>
      <w:r>
        <w:rPr>
          <w:w w:val="130"/>
          <w:sz w:val="24"/>
        </w:rPr>
        <w:t>devizában nyilvántartott, de forintban folyósított</w:t>
      </w:r>
      <w:r>
        <w:rPr>
          <w:spacing w:val="-45"/>
          <w:w w:val="130"/>
          <w:sz w:val="24"/>
        </w:rPr>
        <w:t> </w:t>
      </w:r>
      <w:r>
        <w:rPr>
          <w:w w:val="130"/>
          <w:sz w:val="24"/>
        </w:rPr>
        <w:t>hitel;</w:t>
      </w:r>
    </w:p>
    <w:p>
      <w:pPr>
        <w:pStyle w:val="BodyText"/>
        <w:spacing w:line="225" w:lineRule="auto" w:before="6"/>
        <w:ind w:right="122"/>
        <w:jc w:val="both"/>
      </w:pPr>
      <w:r>
        <w:rPr>
          <w:w w:val="125"/>
        </w:rPr>
        <w:t>3.</w:t>
      </w:r>
      <w:r>
        <w:rPr>
          <w:i/>
          <w:w w:val="125"/>
          <w:position w:val="3"/>
          <w:sz w:val="18"/>
        </w:rPr>
        <w:t>1 </w:t>
      </w:r>
      <w:r>
        <w:rPr>
          <w:i/>
          <w:w w:val="125"/>
        </w:rPr>
        <w:t>fizetési számla: </w:t>
      </w:r>
      <w:r>
        <w:rPr>
          <w:w w:val="125"/>
        </w:rPr>
        <w:t>fizetési műveletek teljesítésére szolgáló, az Európai Unió tagállama és az Európai Gazdasági Térségről szóló megállapodásban  részes más állam joga szerinti, a belső piaci pénzforgalmi szolgáltatásokról és a 97/7/EK, a 2002/65/EK, a 2005/60/EK és a 2006/48/EK irányelv módosításáról és a 97/5/EK irányelv hatályon kívül helyezéséről szóló, 2007. november 13-i 2007/64/EK európai parlamenti és tanácsi irányelv 4. cikk 3. pontjában, valamint a harmadik ország joga szerint meghatározott pénzforgalmi szolgáltatás keretében egy vagy több ügyfél nevére megnyitott</w:t>
      </w:r>
      <w:r>
        <w:rPr>
          <w:spacing w:val="41"/>
          <w:w w:val="125"/>
        </w:rPr>
        <w:t> </w:t>
      </w:r>
      <w:r>
        <w:rPr>
          <w:w w:val="125"/>
        </w:rPr>
        <w:t>számla;</w:t>
      </w:r>
    </w:p>
    <w:p>
      <w:pPr>
        <w:spacing w:line="259" w:lineRule="exact" w:before="0"/>
        <w:ind w:left="317" w:right="0" w:firstLine="0"/>
        <w:jc w:val="left"/>
        <w:rPr>
          <w:i/>
          <w:sz w:val="18"/>
        </w:rPr>
      </w:pPr>
      <w:r>
        <w:rPr>
          <w:w w:val="125"/>
          <w:sz w:val="24"/>
        </w:rPr>
        <w:t>4.</w:t>
      </w:r>
      <w:r>
        <w:rPr>
          <w:i/>
          <w:w w:val="125"/>
          <w:position w:val="3"/>
          <w:sz w:val="18"/>
        </w:rPr>
        <w:t>2</w:t>
      </w:r>
    </w:p>
    <w:p>
      <w:pPr>
        <w:pStyle w:val="ListParagraph"/>
        <w:numPr>
          <w:ilvl w:val="0"/>
          <w:numId w:val="15"/>
        </w:numPr>
        <w:tabs>
          <w:tab w:pos="674" w:val="left" w:leader="none"/>
        </w:tabs>
        <w:spacing w:line="225" w:lineRule="auto" w:before="5" w:after="0"/>
        <w:ind w:left="113" w:right="111" w:firstLine="204"/>
        <w:jc w:val="both"/>
        <w:rPr>
          <w:sz w:val="24"/>
        </w:rPr>
      </w:pPr>
      <w:r>
        <w:rPr>
          <w:i/>
          <w:w w:val="130"/>
          <w:sz w:val="24"/>
        </w:rPr>
        <w:t>gépjármű piaci értéke: </w:t>
      </w:r>
      <w:r>
        <w:rPr>
          <w:w w:val="130"/>
          <w:sz w:val="24"/>
        </w:rPr>
        <w:t>új gépjármű esetén a gépjármű bruttó vételára,</w:t>
      </w:r>
      <w:r>
        <w:rPr>
          <w:spacing w:val="78"/>
          <w:w w:val="130"/>
          <w:sz w:val="24"/>
        </w:rPr>
        <w:t> </w:t>
      </w:r>
      <w:r>
        <w:rPr>
          <w:w w:val="130"/>
          <w:sz w:val="24"/>
        </w:rPr>
        <w:t>használt gépjármű esetén a nemzetközi kereskedelmi járműadatbázissal rendelkező,</w:t>
      </w:r>
      <w:r>
        <w:rPr>
          <w:spacing w:val="-14"/>
          <w:w w:val="130"/>
          <w:sz w:val="24"/>
        </w:rPr>
        <w:t> </w:t>
      </w:r>
      <w:r>
        <w:rPr>
          <w:w w:val="130"/>
          <w:sz w:val="24"/>
        </w:rPr>
        <w:t>Európában</w:t>
      </w:r>
      <w:r>
        <w:rPr>
          <w:spacing w:val="-11"/>
          <w:w w:val="130"/>
          <w:sz w:val="24"/>
        </w:rPr>
        <w:t> </w:t>
      </w:r>
      <w:r>
        <w:rPr>
          <w:w w:val="130"/>
          <w:sz w:val="24"/>
        </w:rPr>
        <w:t>és</w:t>
      </w:r>
      <w:r>
        <w:rPr>
          <w:spacing w:val="-18"/>
          <w:w w:val="130"/>
          <w:sz w:val="24"/>
        </w:rPr>
        <w:t> </w:t>
      </w:r>
      <w:r>
        <w:rPr>
          <w:w w:val="130"/>
          <w:sz w:val="24"/>
        </w:rPr>
        <w:t>Magyarországon</w:t>
      </w:r>
      <w:r>
        <w:rPr>
          <w:spacing w:val="-14"/>
          <w:w w:val="130"/>
          <w:sz w:val="24"/>
        </w:rPr>
        <w:t> </w:t>
      </w:r>
      <w:r>
        <w:rPr>
          <w:w w:val="130"/>
          <w:sz w:val="24"/>
        </w:rPr>
        <w:t>is</w:t>
      </w:r>
      <w:r>
        <w:rPr>
          <w:spacing w:val="-14"/>
          <w:w w:val="130"/>
          <w:sz w:val="24"/>
        </w:rPr>
        <w:t> </w:t>
      </w:r>
      <w:r>
        <w:rPr>
          <w:w w:val="130"/>
          <w:sz w:val="24"/>
        </w:rPr>
        <w:t>a</w:t>
      </w:r>
      <w:r>
        <w:rPr>
          <w:spacing w:val="-14"/>
          <w:w w:val="130"/>
          <w:sz w:val="24"/>
        </w:rPr>
        <w:t> </w:t>
      </w:r>
      <w:r>
        <w:rPr>
          <w:w w:val="130"/>
          <w:sz w:val="24"/>
        </w:rPr>
        <w:t>teljes</w:t>
      </w:r>
      <w:r>
        <w:rPr>
          <w:spacing w:val="-14"/>
          <w:w w:val="130"/>
          <w:sz w:val="24"/>
        </w:rPr>
        <w:t> </w:t>
      </w:r>
      <w:r>
        <w:rPr>
          <w:w w:val="130"/>
          <w:sz w:val="24"/>
        </w:rPr>
        <w:t>gépjárműszegmens</w:t>
      </w:r>
      <w:r>
        <w:rPr>
          <w:spacing w:val="-13"/>
          <w:w w:val="130"/>
          <w:sz w:val="24"/>
        </w:rPr>
        <w:t> </w:t>
      </w:r>
      <w:r>
        <w:rPr>
          <w:w w:val="130"/>
          <w:sz w:val="24"/>
        </w:rPr>
        <w:t>által használt és elfogadott gépjármű értékelő rendszer felhasználásával számított eladási</w:t>
      </w:r>
      <w:r>
        <w:rPr>
          <w:spacing w:val="-4"/>
          <w:w w:val="130"/>
          <w:sz w:val="24"/>
        </w:rPr>
        <w:t> </w:t>
      </w:r>
      <w:r>
        <w:rPr>
          <w:w w:val="130"/>
          <w:sz w:val="24"/>
        </w:rPr>
        <w:t>érték;</w:t>
      </w:r>
    </w:p>
    <w:p>
      <w:pPr>
        <w:pStyle w:val="ListParagraph"/>
        <w:numPr>
          <w:ilvl w:val="0"/>
          <w:numId w:val="15"/>
        </w:numPr>
        <w:tabs>
          <w:tab w:pos="623" w:val="left" w:leader="none"/>
        </w:tabs>
        <w:spacing w:line="251" w:lineRule="exact" w:before="0" w:after="0"/>
        <w:ind w:left="622" w:right="0" w:hanging="305"/>
        <w:jc w:val="left"/>
        <w:rPr>
          <w:i/>
          <w:sz w:val="24"/>
        </w:rPr>
      </w:pPr>
      <w:r>
        <w:rPr>
          <w:i/>
          <w:w w:val="125"/>
          <w:sz w:val="24"/>
        </w:rPr>
        <w:t>havi</w:t>
      </w:r>
      <w:r>
        <w:rPr>
          <w:i/>
          <w:spacing w:val="1"/>
          <w:w w:val="125"/>
          <w:sz w:val="24"/>
        </w:rPr>
        <w:t> </w:t>
      </w:r>
      <w:r>
        <w:rPr>
          <w:i/>
          <w:w w:val="125"/>
          <w:sz w:val="24"/>
        </w:rPr>
        <w:t>törlesztőrészlet:</w:t>
      </w:r>
    </w:p>
    <w:p>
      <w:pPr>
        <w:pStyle w:val="ListParagraph"/>
        <w:numPr>
          <w:ilvl w:val="0"/>
          <w:numId w:val="16"/>
        </w:numPr>
        <w:tabs>
          <w:tab w:pos="556" w:val="left" w:leader="none"/>
        </w:tabs>
        <w:spacing w:line="260" w:lineRule="exact" w:before="0" w:after="0"/>
        <w:ind w:left="555" w:right="0" w:hanging="238"/>
        <w:jc w:val="left"/>
        <w:rPr>
          <w:sz w:val="24"/>
        </w:rPr>
      </w:pPr>
      <w:r>
        <w:rPr>
          <w:i/>
          <w:w w:val="130"/>
          <w:position w:val="3"/>
          <w:sz w:val="18"/>
        </w:rPr>
        <w:t>3 </w:t>
      </w:r>
      <w:r>
        <w:rPr>
          <w:w w:val="130"/>
          <w:sz w:val="24"/>
        </w:rPr>
        <w:t>valamely folyósított pénzkölcsön után, a hitelszerződésben</w:t>
      </w:r>
      <w:r>
        <w:rPr>
          <w:spacing w:val="23"/>
          <w:w w:val="130"/>
          <w:sz w:val="24"/>
        </w:rPr>
        <w:t> </w:t>
      </w:r>
      <w:r>
        <w:rPr>
          <w:w w:val="130"/>
          <w:sz w:val="24"/>
        </w:rPr>
        <w:t>foglaltak</w:t>
      </w:r>
    </w:p>
    <w:p>
      <w:pPr>
        <w:pStyle w:val="BodyText"/>
        <w:spacing w:line="225" w:lineRule="auto" w:before="12"/>
        <w:ind w:firstLine="0"/>
      </w:pPr>
      <w:r>
        <w:rPr>
          <w:w w:val="125"/>
        </w:rPr>
        <w:t>maradéktalan teljesülése esetén, az ügyfél által rendszeres időközönként megfizetendő pénzösszeg egy hónapra eső része, forintban kifejezve,</w:t>
      </w:r>
    </w:p>
    <w:p>
      <w:pPr>
        <w:pStyle w:val="ListParagraph"/>
        <w:numPr>
          <w:ilvl w:val="0"/>
          <w:numId w:val="16"/>
        </w:numPr>
        <w:tabs>
          <w:tab w:pos="657" w:val="left" w:leader="none"/>
        </w:tabs>
        <w:spacing w:line="225" w:lineRule="auto" w:before="1" w:after="0"/>
        <w:ind w:left="113" w:right="127" w:firstLine="204"/>
        <w:jc w:val="left"/>
        <w:rPr>
          <w:sz w:val="24"/>
        </w:rPr>
      </w:pPr>
      <w:r>
        <w:rPr>
          <w:w w:val="130"/>
          <w:sz w:val="24"/>
        </w:rPr>
        <w:t>hitelkártya-szerződés</w:t>
      </w:r>
      <w:r>
        <w:rPr>
          <w:spacing w:val="-49"/>
          <w:w w:val="130"/>
          <w:sz w:val="24"/>
        </w:rPr>
        <w:t> </w:t>
      </w:r>
      <w:r>
        <w:rPr>
          <w:w w:val="130"/>
          <w:sz w:val="24"/>
        </w:rPr>
        <w:t>vagy</w:t>
      </w:r>
      <w:r>
        <w:rPr>
          <w:spacing w:val="-34"/>
          <w:w w:val="130"/>
          <w:sz w:val="24"/>
        </w:rPr>
        <w:t> </w:t>
      </w:r>
      <w:r>
        <w:rPr>
          <w:w w:val="130"/>
          <w:sz w:val="24"/>
        </w:rPr>
        <w:t>fizetési</w:t>
      </w:r>
      <w:r>
        <w:rPr>
          <w:spacing w:val="-48"/>
          <w:w w:val="130"/>
          <w:sz w:val="24"/>
        </w:rPr>
        <w:t> </w:t>
      </w:r>
      <w:r>
        <w:rPr>
          <w:w w:val="130"/>
          <w:sz w:val="24"/>
        </w:rPr>
        <w:t>számlához</w:t>
      </w:r>
      <w:r>
        <w:rPr>
          <w:spacing w:val="-41"/>
          <w:w w:val="130"/>
          <w:sz w:val="24"/>
        </w:rPr>
        <w:t> </w:t>
      </w:r>
      <w:r>
        <w:rPr>
          <w:w w:val="130"/>
          <w:sz w:val="24"/>
        </w:rPr>
        <w:t>kapcsolódó</w:t>
      </w:r>
      <w:r>
        <w:rPr>
          <w:spacing w:val="-41"/>
          <w:w w:val="130"/>
          <w:sz w:val="24"/>
        </w:rPr>
        <w:t> </w:t>
      </w:r>
      <w:r>
        <w:rPr>
          <w:w w:val="130"/>
          <w:sz w:val="24"/>
        </w:rPr>
        <w:t>hitelkeret</w:t>
      </w:r>
      <w:r>
        <w:rPr>
          <w:spacing w:val="-40"/>
          <w:w w:val="130"/>
          <w:sz w:val="24"/>
        </w:rPr>
        <w:t> </w:t>
      </w:r>
      <w:r>
        <w:rPr>
          <w:w w:val="130"/>
          <w:sz w:val="24"/>
        </w:rPr>
        <w:t>esetén a hitelkeret 5</w:t>
      </w:r>
      <w:r>
        <w:rPr>
          <w:spacing w:val="-10"/>
          <w:w w:val="130"/>
          <w:sz w:val="24"/>
        </w:rPr>
        <w:t> </w:t>
      </w:r>
      <w:r>
        <w:rPr>
          <w:w w:val="130"/>
          <w:sz w:val="24"/>
        </w:rPr>
        <w:t>százaléka,</w:t>
      </w:r>
    </w:p>
    <w:p>
      <w:pPr>
        <w:pStyle w:val="ListParagraph"/>
        <w:numPr>
          <w:ilvl w:val="0"/>
          <w:numId w:val="16"/>
        </w:numPr>
        <w:tabs>
          <w:tab w:pos="547" w:val="left" w:leader="none"/>
        </w:tabs>
        <w:spacing w:line="249" w:lineRule="exact" w:before="0" w:after="0"/>
        <w:ind w:left="546" w:right="0" w:hanging="229"/>
        <w:jc w:val="left"/>
        <w:rPr>
          <w:sz w:val="24"/>
        </w:rPr>
      </w:pPr>
      <w:r>
        <w:rPr>
          <w:i/>
          <w:w w:val="130"/>
          <w:position w:val="3"/>
          <w:sz w:val="18"/>
        </w:rPr>
        <w:t>4</w:t>
      </w:r>
      <w:r>
        <w:rPr>
          <w:i/>
          <w:spacing w:val="45"/>
          <w:w w:val="130"/>
          <w:position w:val="3"/>
          <w:sz w:val="18"/>
        </w:rPr>
        <w:t> </w:t>
      </w:r>
      <w:r>
        <w:rPr>
          <w:w w:val="130"/>
          <w:sz w:val="24"/>
        </w:rPr>
        <w:t>az</w:t>
      </w:r>
      <w:r>
        <w:rPr>
          <w:spacing w:val="28"/>
          <w:w w:val="130"/>
          <w:sz w:val="24"/>
        </w:rPr>
        <w:t> </w:t>
      </w:r>
      <w:r>
        <w:rPr>
          <w:w w:val="130"/>
          <w:sz w:val="24"/>
        </w:rPr>
        <w:t>igénybe</w:t>
      </w:r>
      <w:r>
        <w:rPr>
          <w:spacing w:val="22"/>
          <w:w w:val="130"/>
          <w:sz w:val="24"/>
        </w:rPr>
        <w:t> </w:t>
      </w:r>
      <w:r>
        <w:rPr>
          <w:w w:val="130"/>
          <w:sz w:val="24"/>
        </w:rPr>
        <w:t>vett</w:t>
      </w:r>
      <w:r>
        <w:rPr>
          <w:spacing w:val="25"/>
          <w:w w:val="130"/>
          <w:sz w:val="24"/>
        </w:rPr>
        <w:t> </w:t>
      </w:r>
      <w:r>
        <w:rPr>
          <w:w w:val="130"/>
          <w:sz w:val="24"/>
        </w:rPr>
        <w:t>visszatérítendő,</w:t>
      </w:r>
      <w:r>
        <w:rPr>
          <w:spacing w:val="25"/>
          <w:w w:val="130"/>
          <w:sz w:val="24"/>
        </w:rPr>
        <w:t> </w:t>
      </w:r>
      <w:r>
        <w:rPr>
          <w:w w:val="130"/>
          <w:sz w:val="24"/>
        </w:rPr>
        <w:t>hazai</w:t>
      </w:r>
      <w:r>
        <w:rPr>
          <w:spacing w:val="26"/>
          <w:w w:val="130"/>
          <w:sz w:val="24"/>
        </w:rPr>
        <w:t> </w:t>
      </w:r>
      <w:r>
        <w:rPr>
          <w:w w:val="130"/>
          <w:sz w:val="24"/>
        </w:rPr>
        <w:t>vagy</w:t>
      </w:r>
      <w:r>
        <w:rPr>
          <w:spacing w:val="25"/>
          <w:w w:val="130"/>
          <w:sz w:val="24"/>
        </w:rPr>
        <w:t> </w:t>
      </w:r>
      <w:r>
        <w:rPr>
          <w:w w:val="130"/>
          <w:sz w:val="24"/>
        </w:rPr>
        <w:t>uniós</w:t>
      </w:r>
      <w:r>
        <w:rPr>
          <w:spacing w:val="26"/>
          <w:w w:val="130"/>
          <w:sz w:val="24"/>
        </w:rPr>
        <w:t> </w:t>
      </w:r>
      <w:r>
        <w:rPr>
          <w:w w:val="130"/>
          <w:sz w:val="24"/>
        </w:rPr>
        <w:t>költségvetési</w:t>
      </w:r>
      <w:r>
        <w:rPr>
          <w:spacing w:val="24"/>
          <w:w w:val="130"/>
          <w:sz w:val="24"/>
        </w:rPr>
        <w:t> </w:t>
      </w:r>
      <w:r>
        <w:rPr>
          <w:w w:val="130"/>
          <w:sz w:val="24"/>
        </w:rPr>
        <w:t>forrású</w:t>
      </w:r>
    </w:p>
    <w:p>
      <w:pPr>
        <w:pStyle w:val="BodyText"/>
        <w:spacing w:line="225" w:lineRule="auto" w:before="12"/>
        <w:ind w:firstLine="0"/>
      </w:pPr>
      <w:r>
        <w:rPr>
          <w:w w:val="130"/>
        </w:rPr>
        <w:t>támogatás után az ügyfél által visszatérítendő pénzösszeg egy hónapra eső része, forintban kifejezve;</w:t>
      </w:r>
    </w:p>
    <w:p>
      <w:pPr>
        <w:pStyle w:val="ListParagraph"/>
        <w:numPr>
          <w:ilvl w:val="0"/>
          <w:numId w:val="15"/>
        </w:numPr>
        <w:tabs>
          <w:tab w:pos="660" w:val="left" w:leader="none"/>
        </w:tabs>
        <w:spacing w:line="225" w:lineRule="auto" w:before="1" w:after="0"/>
        <w:ind w:left="113" w:right="125" w:firstLine="204"/>
        <w:jc w:val="left"/>
        <w:rPr>
          <w:sz w:val="24"/>
        </w:rPr>
      </w:pPr>
      <w:r>
        <w:rPr>
          <w:i/>
          <w:w w:val="130"/>
          <w:sz w:val="24"/>
        </w:rPr>
        <w:t>hitel: </w:t>
      </w:r>
      <w:r>
        <w:rPr>
          <w:w w:val="130"/>
          <w:sz w:val="24"/>
        </w:rPr>
        <w:t>a Hpt.-ben meghatározott hitel és pénzkölcsön nyújtására létrejött ügylet;</w:t>
      </w:r>
    </w:p>
    <w:p>
      <w:pPr>
        <w:tabs>
          <w:tab w:pos="896" w:val="left" w:leader="none"/>
          <w:tab w:pos="2488" w:val="left" w:leader="none"/>
          <w:tab w:pos="4444" w:val="left" w:leader="none"/>
          <w:tab w:pos="5781" w:val="left" w:leader="none"/>
          <w:tab w:pos="6082" w:val="left" w:leader="none"/>
          <w:tab w:pos="7303" w:val="left" w:leader="none"/>
          <w:tab w:pos="7666" w:val="left" w:leader="none"/>
          <w:tab w:pos="8837" w:val="left" w:leader="none"/>
        </w:tabs>
        <w:spacing w:line="249" w:lineRule="exact" w:before="0"/>
        <w:ind w:left="317" w:right="0" w:firstLine="0"/>
        <w:jc w:val="left"/>
        <w:rPr>
          <w:sz w:val="24"/>
        </w:rPr>
      </w:pPr>
      <w:r>
        <w:rPr>
          <w:w w:val="125"/>
          <w:sz w:val="24"/>
        </w:rPr>
        <w:t>8.</w:t>
      </w:r>
      <w:r>
        <w:rPr>
          <w:i/>
          <w:w w:val="125"/>
          <w:position w:val="3"/>
          <w:sz w:val="18"/>
        </w:rPr>
        <w:t>5</w:t>
        <w:tab/>
      </w:r>
      <w:r>
        <w:rPr>
          <w:i/>
          <w:w w:val="125"/>
          <w:sz w:val="24"/>
        </w:rPr>
        <w:t>hitelnyújtó:</w:t>
        <w:tab/>
      </w:r>
      <w:r>
        <w:rPr>
          <w:w w:val="125"/>
          <w:sz w:val="24"/>
        </w:rPr>
        <w:t>Magyarország</w:t>
        <w:tab/>
        <w:t>területén</w:t>
        <w:tab/>
        <w:t>-</w:t>
        <w:tab/>
        <w:t>ideértve</w:t>
        <w:tab/>
        <w:t>a</w:t>
        <w:tab/>
        <w:t>határon</w:t>
        <w:tab/>
        <w:t>átnyúló</w:t>
      </w:r>
    </w:p>
    <w:p>
      <w:pPr>
        <w:pStyle w:val="BodyText"/>
        <w:spacing w:line="225" w:lineRule="auto" w:before="12"/>
        <w:ind w:right="125" w:firstLine="0"/>
        <w:jc w:val="both"/>
      </w:pPr>
      <w:r>
        <w:rPr>
          <w:w w:val="125"/>
        </w:rPr>
        <w:t>szolgáltatást is - hitel- és pénzkölcsön, pénzügyi lízing vagy pénzforgalmi szolgáltatás pénzügyi szolgáltatásként való nyújtására jogosult személy vagy szervezet;</w:t>
      </w:r>
    </w:p>
    <w:p>
      <w:pPr>
        <w:spacing w:line="225" w:lineRule="auto" w:before="2"/>
        <w:ind w:left="113" w:right="0" w:firstLine="204"/>
        <w:jc w:val="left"/>
        <w:rPr>
          <w:sz w:val="24"/>
        </w:rPr>
      </w:pPr>
      <w:r>
        <w:rPr>
          <w:w w:val="125"/>
          <w:sz w:val="24"/>
        </w:rPr>
        <w:t>9.</w:t>
      </w:r>
      <w:r>
        <w:rPr>
          <w:i/>
          <w:w w:val="125"/>
          <w:position w:val="3"/>
          <w:sz w:val="18"/>
        </w:rPr>
        <w:t>6 </w:t>
      </w:r>
      <w:r>
        <w:rPr>
          <w:i/>
          <w:w w:val="125"/>
          <w:sz w:val="24"/>
        </w:rPr>
        <w:t>igazolt havi nettó jövedelem: </w:t>
      </w:r>
      <w:r>
        <w:rPr>
          <w:w w:val="125"/>
          <w:sz w:val="24"/>
        </w:rPr>
        <w:t>az ügyfélnek egy naptári hónapra vonatkozó rendszeres,</w:t>
      </w:r>
    </w:p>
    <w:p>
      <w:pPr>
        <w:pStyle w:val="BodyText"/>
        <w:ind w:left="0" w:firstLine="0"/>
        <w:rPr>
          <w:sz w:val="20"/>
        </w:rPr>
      </w:pPr>
    </w:p>
    <w:p>
      <w:pPr>
        <w:pStyle w:val="BodyText"/>
        <w:ind w:left="0" w:firstLine="0"/>
        <w:rPr>
          <w:sz w:val="20"/>
        </w:rPr>
      </w:pPr>
    </w:p>
    <w:p>
      <w:pPr>
        <w:pStyle w:val="BodyText"/>
        <w:spacing w:before="9"/>
        <w:ind w:left="0" w:firstLine="0"/>
        <w:rPr>
          <w:sz w:val="13"/>
        </w:rPr>
      </w:pPr>
      <w:r>
        <w:rPr/>
        <w:pict>
          <v:line style="position:absolute;mso-position-horizontal-relative:page;mso-position-vertical-relative:paragraph;z-index:-952;mso-wrap-distance-left:0;mso-wrap-distance-right:0" from="56.693001pt,10.163133pt" to="538.583001pt,10.163133pt" stroked="true" strokeweight=".5pt" strokecolor="#000000">
            <v:stroke dashstyle="solid"/>
            <w10:wrap type="topAndBottom"/>
          </v:line>
        </w:pict>
      </w:r>
    </w:p>
    <w:p>
      <w:pPr>
        <w:pStyle w:val="ListParagraph"/>
        <w:numPr>
          <w:ilvl w:val="0"/>
          <w:numId w:val="17"/>
        </w:numPr>
        <w:tabs>
          <w:tab w:pos="686" w:val="left" w:leader="none"/>
          <w:tab w:pos="687" w:val="left" w:leader="none"/>
        </w:tabs>
        <w:spacing w:line="203" w:lineRule="exact" w:before="44" w:after="0"/>
        <w:ind w:left="686" w:right="0" w:hanging="344"/>
        <w:jc w:val="left"/>
        <w:rPr>
          <w:i/>
          <w:sz w:val="18"/>
        </w:rPr>
      </w:pPr>
      <w:r>
        <w:rPr>
          <w:i/>
          <w:w w:val="125"/>
          <w:sz w:val="18"/>
        </w:rPr>
        <w:t>Megállapította: 8/2016. (IV. 6.) MNB rendelet 2. § (1). Hatályos: 2016. V.</w:t>
      </w:r>
      <w:r>
        <w:rPr>
          <w:i/>
          <w:spacing w:val="-21"/>
          <w:w w:val="125"/>
          <w:sz w:val="18"/>
        </w:rPr>
        <w:t> </w:t>
      </w:r>
      <w:r>
        <w:rPr>
          <w:i/>
          <w:w w:val="125"/>
          <w:sz w:val="18"/>
        </w:rPr>
        <w:t>1-től.</w:t>
      </w:r>
    </w:p>
    <w:p>
      <w:pPr>
        <w:pStyle w:val="ListParagraph"/>
        <w:numPr>
          <w:ilvl w:val="0"/>
          <w:numId w:val="17"/>
        </w:numPr>
        <w:tabs>
          <w:tab w:pos="686" w:val="left" w:leader="none"/>
          <w:tab w:pos="687" w:val="left" w:leader="none"/>
        </w:tabs>
        <w:spacing w:line="200" w:lineRule="exact" w:before="0" w:after="0"/>
        <w:ind w:left="686" w:right="0" w:hanging="344"/>
        <w:jc w:val="left"/>
        <w:rPr>
          <w:i/>
          <w:sz w:val="18"/>
        </w:rPr>
      </w:pPr>
      <w:r>
        <w:rPr>
          <w:i/>
          <w:w w:val="120"/>
          <w:sz w:val="18"/>
        </w:rPr>
        <w:t>Hatályon</w:t>
      </w:r>
      <w:r>
        <w:rPr>
          <w:i/>
          <w:spacing w:val="11"/>
          <w:w w:val="120"/>
          <w:sz w:val="18"/>
        </w:rPr>
        <w:t> </w:t>
      </w:r>
      <w:r>
        <w:rPr>
          <w:i/>
          <w:w w:val="120"/>
          <w:sz w:val="18"/>
        </w:rPr>
        <w:t>kívül</w:t>
      </w:r>
      <w:r>
        <w:rPr>
          <w:i/>
          <w:spacing w:val="10"/>
          <w:w w:val="120"/>
          <w:sz w:val="18"/>
        </w:rPr>
        <w:t> </w:t>
      </w:r>
      <w:r>
        <w:rPr>
          <w:i/>
          <w:w w:val="120"/>
          <w:sz w:val="18"/>
        </w:rPr>
        <w:t>helyezte:</w:t>
      </w:r>
      <w:r>
        <w:rPr>
          <w:i/>
          <w:spacing w:val="12"/>
          <w:w w:val="120"/>
          <w:sz w:val="18"/>
        </w:rPr>
        <w:t> </w:t>
      </w:r>
      <w:r>
        <w:rPr>
          <w:i/>
          <w:w w:val="120"/>
          <w:sz w:val="18"/>
        </w:rPr>
        <w:t>29/2018.</w:t>
      </w:r>
      <w:r>
        <w:rPr>
          <w:i/>
          <w:spacing w:val="10"/>
          <w:w w:val="120"/>
          <w:sz w:val="18"/>
        </w:rPr>
        <w:t> </w:t>
      </w:r>
      <w:r>
        <w:rPr>
          <w:i/>
          <w:w w:val="120"/>
          <w:sz w:val="18"/>
        </w:rPr>
        <w:t>(VIII.</w:t>
      </w:r>
      <w:r>
        <w:rPr>
          <w:i/>
          <w:spacing w:val="11"/>
          <w:w w:val="120"/>
          <w:sz w:val="18"/>
        </w:rPr>
        <w:t> </w:t>
      </w:r>
      <w:r>
        <w:rPr>
          <w:i/>
          <w:w w:val="120"/>
          <w:sz w:val="18"/>
        </w:rPr>
        <w:t>21.)</w:t>
      </w:r>
      <w:r>
        <w:rPr>
          <w:i/>
          <w:spacing w:val="11"/>
          <w:w w:val="120"/>
          <w:sz w:val="18"/>
        </w:rPr>
        <w:t> </w:t>
      </w:r>
      <w:r>
        <w:rPr>
          <w:i/>
          <w:w w:val="120"/>
          <w:sz w:val="18"/>
        </w:rPr>
        <w:t>MNB</w:t>
      </w:r>
      <w:r>
        <w:rPr>
          <w:i/>
          <w:spacing w:val="10"/>
          <w:w w:val="120"/>
          <w:sz w:val="18"/>
        </w:rPr>
        <w:t> </w:t>
      </w:r>
      <w:r>
        <w:rPr>
          <w:i/>
          <w:w w:val="120"/>
          <w:sz w:val="18"/>
        </w:rPr>
        <w:t>rendelet</w:t>
      </w:r>
      <w:r>
        <w:rPr>
          <w:i/>
          <w:spacing w:val="12"/>
          <w:w w:val="120"/>
          <w:sz w:val="18"/>
        </w:rPr>
        <w:t> </w:t>
      </w:r>
      <w:r>
        <w:rPr>
          <w:i/>
          <w:w w:val="120"/>
          <w:sz w:val="18"/>
        </w:rPr>
        <w:t>7.</w:t>
      </w:r>
      <w:r>
        <w:rPr>
          <w:i/>
          <w:spacing w:val="10"/>
          <w:w w:val="120"/>
          <w:sz w:val="18"/>
        </w:rPr>
        <w:t> </w:t>
      </w:r>
      <w:r>
        <w:rPr>
          <w:i/>
          <w:w w:val="120"/>
          <w:sz w:val="18"/>
        </w:rPr>
        <w:t>§</w:t>
      </w:r>
      <w:r>
        <w:rPr>
          <w:i/>
          <w:spacing w:val="11"/>
          <w:w w:val="120"/>
          <w:sz w:val="18"/>
        </w:rPr>
        <w:t> </w:t>
      </w:r>
      <w:r>
        <w:rPr>
          <w:i/>
          <w:w w:val="120"/>
          <w:sz w:val="18"/>
        </w:rPr>
        <w:t>a).</w:t>
      </w:r>
      <w:r>
        <w:rPr>
          <w:i/>
          <w:spacing w:val="12"/>
          <w:w w:val="120"/>
          <w:sz w:val="18"/>
        </w:rPr>
        <w:t> </w:t>
      </w:r>
      <w:r>
        <w:rPr>
          <w:i/>
          <w:w w:val="120"/>
          <w:sz w:val="18"/>
        </w:rPr>
        <w:t>Hatálytalan:</w:t>
      </w:r>
      <w:r>
        <w:rPr>
          <w:i/>
          <w:spacing w:val="11"/>
          <w:w w:val="120"/>
          <w:sz w:val="18"/>
        </w:rPr>
        <w:t> </w:t>
      </w:r>
      <w:r>
        <w:rPr>
          <w:i/>
          <w:w w:val="120"/>
          <w:sz w:val="18"/>
        </w:rPr>
        <w:t>2018.</w:t>
      </w:r>
      <w:r>
        <w:rPr>
          <w:i/>
          <w:spacing w:val="10"/>
          <w:w w:val="120"/>
          <w:sz w:val="18"/>
        </w:rPr>
        <w:t> </w:t>
      </w:r>
      <w:r>
        <w:rPr>
          <w:i/>
          <w:w w:val="120"/>
          <w:sz w:val="18"/>
        </w:rPr>
        <w:t>X.</w:t>
      </w:r>
      <w:r>
        <w:rPr>
          <w:i/>
          <w:spacing w:val="11"/>
          <w:w w:val="120"/>
          <w:sz w:val="18"/>
        </w:rPr>
        <w:t> </w:t>
      </w:r>
      <w:r>
        <w:rPr>
          <w:i/>
          <w:w w:val="120"/>
          <w:sz w:val="18"/>
        </w:rPr>
        <w:t>1-től.</w:t>
      </w:r>
    </w:p>
    <w:p>
      <w:pPr>
        <w:pStyle w:val="ListParagraph"/>
        <w:numPr>
          <w:ilvl w:val="0"/>
          <w:numId w:val="17"/>
        </w:numPr>
        <w:tabs>
          <w:tab w:pos="686" w:val="left" w:leader="none"/>
          <w:tab w:pos="687" w:val="left" w:leader="none"/>
        </w:tabs>
        <w:spacing w:line="200" w:lineRule="exact" w:before="0" w:after="0"/>
        <w:ind w:left="686" w:right="0" w:hanging="344"/>
        <w:jc w:val="left"/>
        <w:rPr>
          <w:i/>
          <w:sz w:val="18"/>
        </w:rPr>
      </w:pPr>
      <w:r>
        <w:rPr>
          <w:i/>
          <w:w w:val="125"/>
          <w:sz w:val="18"/>
        </w:rPr>
        <w:t>Módosította: 8/2016. (IV. 6.) MNB rendelet 3. §</w:t>
      </w:r>
      <w:r>
        <w:rPr>
          <w:i/>
          <w:spacing w:val="-2"/>
          <w:w w:val="125"/>
          <w:sz w:val="18"/>
        </w:rPr>
        <w:t> </w:t>
      </w:r>
      <w:r>
        <w:rPr>
          <w:i/>
          <w:w w:val="125"/>
          <w:sz w:val="18"/>
        </w:rPr>
        <w:t>b).</w:t>
      </w:r>
    </w:p>
    <w:p>
      <w:pPr>
        <w:pStyle w:val="ListParagraph"/>
        <w:numPr>
          <w:ilvl w:val="0"/>
          <w:numId w:val="17"/>
        </w:numPr>
        <w:tabs>
          <w:tab w:pos="686" w:val="left" w:leader="none"/>
          <w:tab w:pos="687" w:val="left" w:leader="none"/>
        </w:tabs>
        <w:spacing w:line="200" w:lineRule="exact" w:before="0" w:after="0"/>
        <w:ind w:left="686" w:right="0" w:hanging="344"/>
        <w:jc w:val="left"/>
        <w:rPr>
          <w:i/>
          <w:sz w:val="18"/>
        </w:rPr>
      </w:pPr>
      <w:r>
        <w:rPr>
          <w:i/>
          <w:w w:val="125"/>
          <w:sz w:val="18"/>
        </w:rPr>
        <w:t>Megállapította: 29/2018. (VIII. 21.) MNB rendelet 2. § (1). Hatályos: 2018. X.</w:t>
      </w:r>
      <w:r>
        <w:rPr>
          <w:i/>
          <w:spacing w:val="-29"/>
          <w:w w:val="125"/>
          <w:sz w:val="18"/>
        </w:rPr>
        <w:t> </w:t>
      </w:r>
      <w:r>
        <w:rPr>
          <w:i/>
          <w:w w:val="125"/>
          <w:sz w:val="18"/>
        </w:rPr>
        <w:t>1-től.</w:t>
      </w:r>
    </w:p>
    <w:p>
      <w:pPr>
        <w:pStyle w:val="ListParagraph"/>
        <w:numPr>
          <w:ilvl w:val="0"/>
          <w:numId w:val="17"/>
        </w:numPr>
        <w:tabs>
          <w:tab w:pos="686" w:val="left" w:leader="none"/>
          <w:tab w:pos="687" w:val="left" w:leader="none"/>
        </w:tabs>
        <w:spacing w:line="200" w:lineRule="exact" w:before="0" w:after="0"/>
        <w:ind w:left="686" w:right="0" w:hanging="344"/>
        <w:jc w:val="left"/>
        <w:rPr>
          <w:i/>
          <w:sz w:val="18"/>
        </w:rPr>
      </w:pPr>
      <w:r>
        <w:rPr>
          <w:i/>
          <w:w w:val="125"/>
          <w:sz w:val="18"/>
        </w:rPr>
        <w:t>Módosította: 8/2016. (IV. 6.) MNB rendelet 3. §</w:t>
      </w:r>
      <w:r>
        <w:rPr>
          <w:i/>
          <w:spacing w:val="-2"/>
          <w:w w:val="125"/>
          <w:sz w:val="18"/>
        </w:rPr>
        <w:t> </w:t>
      </w:r>
      <w:r>
        <w:rPr>
          <w:i/>
          <w:w w:val="125"/>
          <w:sz w:val="18"/>
        </w:rPr>
        <w:t>c).</w:t>
      </w:r>
    </w:p>
    <w:p>
      <w:pPr>
        <w:pStyle w:val="ListParagraph"/>
        <w:numPr>
          <w:ilvl w:val="0"/>
          <w:numId w:val="17"/>
        </w:numPr>
        <w:tabs>
          <w:tab w:pos="686" w:val="left" w:leader="none"/>
          <w:tab w:pos="687" w:val="left" w:leader="none"/>
        </w:tabs>
        <w:spacing w:line="203" w:lineRule="exact" w:before="0" w:after="0"/>
        <w:ind w:left="686" w:right="0" w:hanging="344"/>
        <w:jc w:val="left"/>
        <w:rPr>
          <w:i/>
          <w:sz w:val="18"/>
        </w:rPr>
      </w:pPr>
      <w:r>
        <w:rPr>
          <w:i/>
          <w:w w:val="125"/>
          <w:sz w:val="18"/>
        </w:rPr>
        <w:t>Megállapította: 29/2018. (VIII. 21.) MNB rendelet 2. § (2). Hatályos: 2018. VIII.</w:t>
      </w:r>
      <w:r>
        <w:rPr>
          <w:i/>
          <w:spacing w:val="-36"/>
          <w:w w:val="125"/>
          <w:sz w:val="18"/>
        </w:rPr>
        <w:t> </w:t>
      </w:r>
      <w:r>
        <w:rPr>
          <w:i/>
          <w:w w:val="125"/>
          <w:sz w:val="18"/>
        </w:rPr>
        <w:t>22-től.</w:t>
      </w:r>
    </w:p>
    <w:p>
      <w:pPr>
        <w:spacing w:after="0" w:line="203" w:lineRule="exact"/>
        <w:jc w:val="left"/>
        <w:rPr>
          <w:sz w:val="18"/>
        </w:rPr>
        <w:sectPr>
          <w:pgSz w:w="11900" w:h="16820"/>
          <w:pgMar w:header="1104" w:footer="0" w:top="1840" w:bottom="280" w:left="1020" w:right="1000"/>
        </w:sectPr>
      </w:pPr>
    </w:p>
    <w:p>
      <w:pPr>
        <w:pStyle w:val="ListParagraph"/>
        <w:numPr>
          <w:ilvl w:val="0"/>
          <w:numId w:val="18"/>
        </w:numPr>
        <w:tabs>
          <w:tab w:pos="704" w:val="left" w:leader="none"/>
        </w:tabs>
        <w:spacing w:line="225" w:lineRule="auto" w:before="173" w:after="0"/>
        <w:ind w:left="113" w:right="126" w:firstLine="204"/>
        <w:jc w:val="both"/>
        <w:rPr>
          <w:sz w:val="24"/>
        </w:rPr>
      </w:pPr>
      <w:r>
        <w:rPr>
          <w:w w:val="130"/>
          <w:sz w:val="24"/>
        </w:rPr>
        <w:t>a munkáltató, az állami adóhatóság, a magyar vagy valamely külföldi állam ellátást folyósító szerve 12 hónapnál nem régebben, papír alapon vagy elektronikus úton kiállított igazolása (ideértve az állami adóhatóság által kiállított keresetkimutatást is) alapján meghatározható nettó jövedelmei összessége, amelyek után a felmerülő közterhek levonásra, megfizetésre kerültek,</w:t>
      </w:r>
    </w:p>
    <w:p>
      <w:pPr>
        <w:pStyle w:val="ListParagraph"/>
        <w:numPr>
          <w:ilvl w:val="0"/>
          <w:numId w:val="18"/>
        </w:numPr>
        <w:tabs>
          <w:tab w:pos="720" w:val="left" w:leader="none"/>
        </w:tabs>
        <w:spacing w:line="225" w:lineRule="auto" w:before="3" w:after="0"/>
        <w:ind w:left="113" w:right="123" w:firstLine="204"/>
        <w:jc w:val="both"/>
        <w:rPr>
          <w:sz w:val="24"/>
        </w:rPr>
      </w:pPr>
      <w:r>
        <w:rPr>
          <w:w w:val="125"/>
          <w:sz w:val="24"/>
        </w:rPr>
        <w:t>az ügyfél nyilatkozata és az átutalási megbízás jogcímét (ideértve az átutalás „Közlemény” rovatában egyértelműen feltüntetett jogcímet is) tartalmazó, 12 hónapnál nem régebbi időszakra vonatkozó fizetési számlakivonat (ideértve az ügyfél számlavezetője, számlainformációs szolgáltatója által elektronikus úton megküldött kivonatot is) alapján az ügyfél fizetési számláján jóváírt bére, nyugdíja, továbbá egyéb, a magyar vagy  külföldi állam által folyósított ellátás összege, amelyek után a felmerülő közterhek - az ügyfél tudomása szerint - levonásra, megfizetésre</w:t>
      </w:r>
      <w:r>
        <w:rPr>
          <w:spacing w:val="52"/>
          <w:w w:val="125"/>
          <w:sz w:val="24"/>
        </w:rPr>
        <w:t> </w:t>
      </w:r>
      <w:r>
        <w:rPr>
          <w:w w:val="125"/>
          <w:sz w:val="24"/>
        </w:rPr>
        <w:t>kerültek,</w:t>
      </w:r>
    </w:p>
    <w:p>
      <w:pPr>
        <w:pStyle w:val="ListParagraph"/>
        <w:numPr>
          <w:ilvl w:val="0"/>
          <w:numId w:val="18"/>
        </w:numPr>
        <w:tabs>
          <w:tab w:pos="629" w:val="left" w:leader="none"/>
        </w:tabs>
        <w:spacing w:line="225" w:lineRule="auto" w:before="5" w:after="0"/>
        <w:ind w:left="113" w:right="127" w:firstLine="204"/>
        <w:jc w:val="both"/>
        <w:rPr>
          <w:sz w:val="24"/>
        </w:rPr>
      </w:pPr>
      <w:r>
        <w:rPr>
          <w:w w:val="130"/>
          <w:sz w:val="24"/>
        </w:rPr>
        <w:t>a</w:t>
      </w:r>
      <w:r>
        <w:rPr>
          <w:spacing w:val="-22"/>
          <w:w w:val="130"/>
          <w:sz w:val="24"/>
        </w:rPr>
        <w:t> </w:t>
      </w:r>
      <w:r>
        <w:rPr>
          <w:w w:val="130"/>
          <w:sz w:val="24"/>
        </w:rPr>
        <w:t>bíróságnak</w:t>
      </w:r>
      <w:r>
        <w:rPr>
          <w:spacing w:val="-21"/>
          <w:w w:val="130"/>
          <w:sz w:val="24"/>
        </w:rPr>
        <w:t> </w:t>
      </w:r>
      <w:r>
        <w:rPr>
          <w:w w:val="130"/>
          <w:sz w:val="24"/>
        </w:rPr>
        <w:t>a</w:t>
      </w:r>
      <w:r>
        <w:rPr>
          <w:spacing w:val="-21"/>
          <w:w w:val="130"/>
          <w:sz w:val="24"/>
        </w:rPr>
        <w:t> </w:t>
      </w:r>
      <w:r>
        <w:rPr>
          <w:w w:val="130"/>
          <w:sz w:val="24"/>
        </w:rPr>
        <w:t>megállapításról</w:t>
      </w:r>
      <w:r>
        <w:rPr>
          <w:spacing w:val="-21"/>
          <w:w w:val="130"/>
          <w:sz w:val="24"/>
        </w:rPr>
        <w:t> </w:t>
      </w:r>
      <w:r>
        <w:rPr>
          <w:w w:val="130"/>
          <w:sz w:val="24"/>
        </w:rPr>
        <w:t>vagy</w:t>
      </w:r>
      <w:r>
        <w:rPr>
          <w:spacing w:val="-22"/>
          <w:w w:val="130"/>
          <w:sz w:val="24"/>
        </w:rPr>
        <w:t> </w:t>
      </w:r>
      <w:r>
        <w:rPr>
          <w:w w:val="130"/>
          <w:sz w:val="24"/>
        </w:rPr>
        <w:t>jóváhagyásról</w:t>
      </w:r>
      <w:r>
        <w:rPr>
          <w:spacing w:val="-21"/>
          <w:w w:val="130"/>
          <w:sz w:val="24"/>
        </w:rPr>
        <w:t> </w:t>
      </w:r>
      <w:r>
        <w:rPr>
          <w:w w:val="130"/>
          <w:sz w:val="24"/>
        </w:rPr>
        <w:t>szóló</w:t>
      </w:r>
      <w:r>
        <w:rPr>
          <w:spacing w:val="-20"/>
          <w:w w:val="130"/>
          <w:sz w:val="24"/>
        </w:rPr>
        <w:t> </w:t>
      </w:r>
      <w:r>
        <w:rPr>
          <w:w w:val="130"/>
          <w:sz w:val="24"/>
        </w:rPr>
        <w:t>döntése</w:t>
      </w:r>
      <w:r>
        <w:rPr>
          <w:spacing w:val="-23"/>
          <w:w w:val="130"/>
          <w:sz w:val="24"/>
        </w:rPr>
        <w:t> </w:t>
      </w:r>
      <w:r>
        <w:rPr>
          <w:w w:val="130"/>
          <w:sz w:val="24"/>
        </w:rPr>
        <w:t>alapján</w:t>
      </w:r>
      <w:r>
        <w:rPr>
          <w:spacing w:val="-21"/>
          <w:w w:val="130"/>
          <w:sz w:val="24"/>
        </w:rPr>
        <w:t> </w:t>
      </w:r>
      <w:r>
        <w:rPr>
          <w:w w:val="130"/>
          <w:sz w:val="24"/>
        </w:rPr>
        <w:t>a házastársi tartásdíja, élettársi tartásdíja, valamint az üzletszerűen végzett járadékszolgáltatás nyújtására irányuló tevékenységet végző szervezet által kiállított nyilatkozattal igazolt</w:t>
      </w:r>
      <w:r>
        <w:rPr>
          <w:spacing w:val="-15"/>
          <w:w w:val="130"/>
          <w:sz w:val="24"/>
        </w:rPr>
        <w:t> </w:t>
      </w:r>
      <w:r>
        <w:rPr>
          <w:w w:val="130"/>
          <w:sz w:val="24"/>
        </w:rPr>
        <w:t>járadéka,</w:t>
      </w:r>
    </w:p>
    <w:p>
      <w:pPr>
        <w:pStyle w:val="ListParagraph"/>
        <w:numPr>
          <w:ilvl w:val="0"/>
          <w:numId w:val="18"/>
        </w:numPr>
        <w:tabs>
          <w:tab w:pos="776" w:val="left" w:leader="none"/>
        </w:tabs>
        <w:spacing w:line="225" w:lineRule="auto" w:before="2" w:after="0"/>
        <w:ind w:left="113" w:right="128" w:firstLine="204"/>
        <w:jc w:val="both"/>
        <w:rPr>
          <w:sz w:val="24"/>
        </w:rPr>
      </w:pPr>
      <w:r>
        <w:rPr>
          <w:w w:val="130"/>
          <w:sz w:val="24"/>
        </w:rPr>
        <w:t>a termőföld öt évet elérő időtartamra való haszonbérbe adásából származó, a mezőgazdasági igazgatási szerv által hozott határozat, vagy e szerv</w:t>
      </w:r>
      <w:r>
        <w:rPr>
          <w:spacing w:val="-10"/>
          <w:w w:val="130"/>
          <w:sz w:val="24"/>
        </w:rPr>
        <w:t> </w:t>
      </w:r>
      <w:r>
        <w:rPr>
          <w:w w:val="130"/>
          <w:sz w:val="24"/>
        </w:rPr>
        <w:t>záradékával</w:t>
      </w:r>
      <w:r>
        <w:rPr>
          <w:spacing w:val="-10"/>
          <w:w w:val="130"/>
          <w:sz w:val="24"/>
        </w:rPr>
        <w:t> </w:t>
      </w:r>
      <w:r>
        <w:rPr>
          <w:w w:val="130"/>
          <w:sz w:val="24"/>
        </w:rPr>
        <w:t>ellátott</w:t>
      </w:r>
      <w:r>
        <w:rPr>
          <w:spacing w:val="-10"/>
          <w:w w:val="130"/>
          <w:sz w:val="24"/>
        </w:rPr>
        <w:t> </w:t>
      </w:r>
      <w:r>
        <w:rPr>
          <w:w w:val="130"/>
          <w:sz w:val="24"/>
        </w:rPr>
        <w:t>szerződés</w:t>
      </w:r>
      <w:r>
        <w:rPr>
          <w:spacing w:val="-10"/>
          <w:w w:val="130"/>
          <w:sz w:val="24"/>
        </w:rPr>
        <w:t> </w:t>
      </w:r>
      <w:r>
        <w:rPr>
          <w:w w:val="130"/>
          <w:sz w:val="24"/>
        </w:rPr>
        <w:t>alapján</w:t>
      </w:r>
      <w:r>
        <w:rPr>
          <w:spacing w:val="-10"/>
          <w:w w:val="130"/>
          <w:sz w:val="24"/>
        </w:rPr>
        <w:t> </w:t>
      </w:r>
      <w:r>
        <w:rPr>
          <w:w w:val="130"/>
          <w:sz w:val="24"/>
        </w:rPr>
        <w:t>megállapítható</w:t>
      </w:r>
      <w:r>
        <w:rPr>
          <w:spacing w:val="-9"/>
          <w:w w:val="130"/>
          <w:sz w:val="24"/>
        </w:rPr>
        <w:t> </w:t>
      </w:r>
      <w:r>
        <w:rPr>
          <w:w w:val="130"/>
          <w:sz w:val="24"/>
        </w:rPr>
        <w:t>jövedelme,</w:t>
      </w:r>
      <w:r>
        <w:rPr>
          <w:spacing w:val="-10"/>
          <w:w w:val="130"/>
          <w:sz w:val="24"/>
        </w:rPr>
        <w:t> </w:t>
      </w:r>
      <w:r>
        <w:rPr>
          <w:w w:val="130"/>
          <w:sz w:val="24"/>
        </w:rPr>
        <w:t>amely után a felmerülő közterhek levonásra, megfizetésre</w:t>
      </w:r>
      <w:r>
        <w:rPr>
          <w:spacing w:val="-41"/>
          <w:w w:val="130"/>
          <w:sz w:val="24"/>
        </w:rPr>
        <w:t> </w:t>
      </w:r>
      <w:r>
        <w:rPr>
          <w:w w:val="130"/>
          <w:sz w:val="24"/>
        </w:rPr>
        <w:t>kerültek,</w:t>
      </w:r>
    </w:p>
    <w:p>
      <w:pPr>
        <w:pStyle w:val="ListParagraph"/>
        <w:numPr>
          <w:ilvl w:val="0"/>
          <w:numId w:val="18"/>
        </w:numPr>
        <w:tabs>
          <w:tab w:pos="643" w:val="left" w:leader="none"/>
        </w:tabs>
        <w:spacing w:line="225" w:lineRule="auto" w:before="2" w:after="0"/>
        <w:ind w:left="113" w:right="125" w:firstLine="204"/>
        <w:jc w:val="both"/>
        <w:rPr>
          <w:sz w:val="24"/>
        </w:rPr>
      </w:pPr>
      <w:r>
        <w:rPr>
          <w:w w:val="130"/>
          <w:sz w:val="24"/>
        </w:rPr>
        <w:t>az</w:t>
      </w:r>
      <w:r>
        <w:rPr>
          <w:spacing w:val="-16"/>
          <w:w w:val="130"/>
          <w:sz w:val="24"/>
        </w:rPr>
        <w:t> </w:t>
      </w:r>
      <w:r>
        <w:rPr>
          <w:i/>
          <w:w w:val="130"/>
          <w:sz w:val="24"/>
        </w:rPr>
        <w:t>a)-d)</w:t>
      </w:r>
      <w:r>
        <w:rPr>
          <w:i/>
          <w:spacing w:val="-24"/>
          <w:w w:val="130"/>
          <w:sz w:val="24"/>
        </w:rPr>
        <w:t> </w:t>
      </w:r>
      <w:r>
        <w:rPr>
          <w:w w:val="130"/>
          <w:sz w:val="24"/>
        </w:rPr>
        <w:t>alpont</w:t>
      </w:r>
      <w:r>
        <w:rPr>
          <w:spacing w:val="-20"/>
          <w:w w:val="130"/>
          <w:sz w:val="24"/>
        </w:rPr>
        <w:t> </w:t>
      </w:r>
      <w:r>
        <w:rPr>
          <w:w w:val="130"/>
          <w:sz w:val="24"/>
        </w:rPr>
        <w:t>szerinti,</w:t>
      </w:r>
      <w:r>
        <w:rPr>
          <w:spacing w:val="-19"/>
          <w:w w:val="130"/>
          <w:sz w:val="24"/>
        </w:rPr>
        <w:t> </w:t>
      </w:r>
      <w:r>
        <w:rPr>
          <w:w w:val="130"/>
          <w:sz w:val="24"/>
        </w:rPr>
        <w:t>forinttól</w:t>
      </w:r>
      <w:r>
        <w:rPr>
          <w:spacing w:val="-20"/>
          <w:w w:val="130"/>
          <w:sz w:val="24"/>
        </w:rPr>
        <w:t> </w:t>
      </w:r>
      <w:r>
        <w:rPr>
          <w:w w:val="130"/>
          <w:sz w:val="24"/>
        </w:rPr>
        <w:t>eltérő</w:t>
      </w:r>
      <w:r>
        <w:rPr>
          <w:spacing w:val="-20"/>
          <w:w w:val="130"/>
          <w:sz w:val="24"/>
        </w:rPr>
        <w:t> </w:t>
      </w:r>
      <w:r>
        <w:rPr>
          <w:w w:val="130"/>
          <w:sz w:val="24"/>
        </w:rPr>
        <w:t>pénznemű</w:t>
      </w:r>
      <w:r>
        <w:rPr>
          <w:spacing w:val="-20"/>
          <w:w w:val="130"/>
          <w:sz w:val="24"/>
        </w:rPr>
        <w:t> </w:t>
      </w:r>
      <w:r>
        <w:rPr>
          <w:w w:val="130"/>
          <w:sz w:val="24"/>
        </w:rPr>
        <w:t>jövedelmének</w:t>
      </w:r>
      <w:r>
        <w:rPr>
          <w:spacing w:val="-20"/>
          <w:w w:val="130"/>
          <w:sz w:val="24"/>
        </w:rPr>
        <w:t> </w:t>
      </w:r>
      <w:r>
        <w:rPr>
          <w:w w:val="130"/>
          <w:sz w:val="24"/>
        </w:rPr>
        <w:t>a</w:t>
      </w:r>
      <w:r>
        <w:rPr>
          <w:spacing w:val="-20"/>
          <w:w w:val="130"/>
          <w:sz w:val="24"/>
        </w:rPr>
        <w:t> </w:t>
      </w:r>
      <w:r>
        <w:rPr>
          <w:w w:val="130"/>
          <w:sz w:val="24"/>
        </w:rPr>
        <w:t>Magyar Nemzeti Bank által a havi adósságszolgálat számítását megelőző második</w:t>
      </w:r>
      <w:r>
        <w:rPr>
          <w:spacing w:val="78"/>
          <w:w w:val="130"/>
          <w:sz w:val="24"/>
        </w:rPr>
        <w:t> </w:t>
      </w:r>
      <w:r>
        <w:rPr>
          <w:w w:val="130"/>
          <w:sz w:val="24"/>
        </w:rPr>
        <w:t>munkanapon közzétett hivatalos devizaárfolyam alapján forintban kifejezett értéke;</w:t>
      </w:r>
    </w:p>
    <w:p>
      <w:pPr>
        <w:pStyle w:val="ListParagraph"/>
        <w:numPr>
          <w:ilvl w:val="0"/>
          <w:numId w:val="19"/>
        </w:numPr>
        <w:tabs>
          <w:tab w:pos="885" w:val="left" w:leader="none"/>
        </w:tabs>
        <w:spacing w:line="225" w:lineRule="auto" w:before="3" w:after="0"/>
        <w:ind w:left="113" w:right="130" w:firstLine="204"/>
        <w:jc w:val="both"/>
        <w:rPr>
          <w:sz w:val="24"/>
        </w:rPr>
      </w:pPr>
      <w:r>
        <w:rPr>
          <w:i/>
          <w:w w:val="125"/>
          <w:sz w:val="24"/>
        </w:rPr>
        <w:t>ingatlan forgalmi értéke: </w:t>
      </w:r>
      <w:r>
        <w:rPr>
          <w:w w:val="125"/>
          <w:sz w:val="24"/>
        </w:rPr>
        <w:t>a termőföldnek nem minősülő ingatlanok hitelbiztosítéki értékének meghatározására vonatkozó módszertani elvekről szóló 25/1997. (VIII. 1.) PM rendelet 2. § (2)</w:t>
      </w:r>
      <w:r>
        <w:rPr>
          <w:spacing w:val="-10"/>
          <w:w w:val="125"/>
          <w:sz w:val="24"/>
        </w:rPr>
        <w:t> </w:t>
      </w:r>
      <w:r>
        <w:rPr>
          <w:w w:val="125"/>
          <w:sz w:val="24"/>
        </w:rPr>
        <w:t>bekezdés</w:t>
      </w:r>
    </w:p>
    <w:p>
      <w:pPr>
        <w:pStyle w:val="BodyText"/>
        <w:spacing w:line="225" w:lineRule="auto" w:before="2"/>
        <w:ind w:right="126"/>
        <w:jc w:val="both"/>
      </w:pPr>
      <w:r>
        <w:rPr>
          <w:i/>
          <w:w w:val="125"/>
        </w:rPr>
        <w:t>a) </w:t>
      </w:r>
      <w:r>
        <w:rPr>
          <w:w w:val="125"/>
        </w:rPr>
        <w:t>pontjában és a termőföld hitelbiztosítéki értéke meghatározásának módszertani elveiről szóló 54/1997. (VIII. 1.) FM rendelet 3. § (2) bekezdés </w:t>
      </w:r>
      <w:r>
        <w:rPr>
          <w:i/>
          <w:w w:val="125"/>
        </w:rPr>
        <w:t>a) </w:t>
      </w:r>
      <w:r>
        <w:rPr>
          <w:w w:val="125"/>
        </w:rPr>
        <w:t>pontjában meghatározott, a piaci összehasonlító adatok elemzésén alapuló értékelés szerint meghatározott érték;</w:t>
      </w:r>
    </w:p>
    <w:p>
      <w:pPr>
        <w:pStyle w:val="ListParagraph"/>
        <w:numPr>
          <w:ilvl w:val="0"/>
          <w:numId w:val="19"/>
        </w:numPr>
        <w:tabs>
          <w:tab w:pos="856" w:val="left" w:leader="none"/>
        </w:tabs>
        <w:spacing w:line="225" w:lineRule="auto" w:before="2" w:after="0"/>
        <w:ind w:left="113" w:right="125" w:firstLine="204"/>
        <w:jc w:val="both"/>
        <w:rPr>
          <w:sz w:val="24"/>
        </w:rPr>
      </w:pPr>
      <w:r>
        <w:rPr>
          <w:i/>
          <w:w w:val="125"/>
          <w:sz w:val="24"/>
        </w:rPr>
        <w:t>nyugdíj: </w:t>
      </w:r>
      <w:r>
        <w:rPr>
          <w:w w:val="125"/>
          <w:sz w:val="24"/>
        </w:rPr>
        <w:t>a személyi jövedelemadóról szóló törvényben meghatározott fogalom;</w:t>
      </w:r>
    </w:p>
    <w:p>
      <w:pPr>
        <w:pStyle w:val="ListParagraph"/>
        <w:numPr>
          <w:ilvl w:val="0"/>
          <w:numId w:val="19"/>
        </w:numPr>
        <w:tabs>
          <w:tab w:pos="858" w:val="left" w:leader="none"/>
        </w:tabs>
        <w:spacing w:line="225" w:lineRule="auto" w:before="1" w:after="0"/>
        <w:ind w:left="113" w:right="125" w:firstLine="204"/>
        <w:jc w:val="both"/>
        <w:rPr>
          <w:sz w:val="24"/>
        </w:rPr>
      </w:pPr>
      <w:r>
        <w:rPr>
          <w:i/>
          <w:w w:val="130"/>
          <w:sz w:val="24"/>
        </w:rPr>
        <w:t>kitettség: </w:t>
      </w:r>
      <w:r>
        <w:rPr>
          <w:w w:val="130"/>
          <w:sz w:val="24"/>
        </w:rPr>
        <w:t>a hitelintézetekre és befektetési vállalkozásokra vonatkozó</w:t>
      </w:r>
      <w:r>
        <w:rPr>
          <w:spacing w:val="78"/>
          <w:w w:val="130"/>
          <w:sz w:val="24"/>
        </w:rPr>
        <w:t> </w:t>
      </w:r>
      <w:r>
        <w:rPr>
          <w:w w:val="130"/>
          <w:sz w:val="24"/>
        </w:rPr>
        <w:t>prudenciális</w:t>
      </w:r>
      <w:r>
        <w:rPr>
          <w:spacing w:val="-31"/>
          <w:w w:val="130"/>
          <w:sz w:val="24"/>
        </w:rPr>
        <w:t> </w:t>
      </w:r>
      <w:r>
        <w:rPr>
          <w:w w:val="130"/>
          <w:sz w:val="24"/>
        </w:rPr>
        <w:t>követelményekről</w:t>
      </w:r>
      <w:r>
        <w:rPr>
          <w:spacing w:val="-30"/>
          <w:w w:val="130"/>
          <w:sz w:val="24"/>
        </w:rPr>
        <w:t> </w:t>
      </w:r>
      <w:r>
        <w:rPr>
          <w:w w:val="130"/>
          <w:sz w:val="24"/>
        </w:rPr>
        <w:t>és</w:t>
      </w:r>
      <w:r>
        <w:rPr>
          <w:spacing w:val="-30"/>
          <w:w w:val="130"/>
          <w:sz w:val="24"/>
        </w:rPr>
        <w:t> </w:t>
      </w:r>
      <w:r>
        <w:rPr>
          <w:w w:val="130"/>
          <w:sz w:val="24"/>
        </w:rPr>
        <w:t>a</w:t>
      </w:r>
      <w:r>
        <w:rPr>
          <w:spacing w:val="-30"/>
          <w:w w:val="130"/>
          <w:sz w:val="24"/>
        </w:rPr>
        <w:t> </w:t>
      </w:r>
      <w:r>
        <w:rPr>
          <w:w w:val="130"/>
          <w:sz w:val="24"/>
        </w:rPr>
        <w:t>648/2012/EU</w:t>
      </w:r>
      <w:r>
        <w:rPr>
          <w:spacing w:val="-30"/>
          <w:w w:val="130"/>
          <w:sz w:val="24"/>
        </w:rPr>
        <w:t> </w:t>
      </w:r>
      <w:r>
        <w:rPr>
          <w:w w:val="130"/>
          <w:sz w:val="24"/>
        </w:rPr>
        <w:t>rendelet</w:t>
      </w:r>
      <w:r>
        <w:rPr>
          <w:spacing w:val="-30"/>
          <w:w w:val="130"/>
          <w:sz w:val="24"/>
        </w:rPr>
        <w:t> </w:t>
      </w:r>
      <w:r>
        <w:rPr>
          <w:w w:val="130"/>
          <w:sz w:val="24"/>
        </w:rPr>
        <w:t>módosításáról</w:t>
      </w:r>
      <w:r>
        <w:rPr>
          <w:spacing w:val="-30"/>
          <w:w w:val="130"/>
          <w:sz w:val="24"/>
        </w:rPr>
        <w:t> </w:t>
      </w:r>
      <w:r>
        <w:rPr>
          <w:w w:val="130"/>
          <w:sz w:val="24"/>
        </w:rPr>
        <w:t>szóló 2013. június 26-i 575/2013/EU európai parlamenti és tanácsi rendeletben meghatározott</w:t>
      </w:r>
      <w:r>
        <w:rPr>
          <w:spacing w:val="-4"/>
          <w:w w:val="130"/>
          <w:sz w:val="24"/>
        </w:rPr>
        <w:t> </w:t>
      </w:r>
      <w:r>
        <w:rPr>
          <w:w w:val="130"/>
          <w:sz w:val="24"/>
        </w:rPr>
        <w:t>fogalom;</w:t>
      </w:r>
    </w:p>
    <w:p>
      <w:pPr>
        <w:pStyle w:val="ListParagraph"/>
        <w:numPr>
          <w:ilvl w:val="0"/>
          <w:numId w:val="19"/>
        </w:numPr>
        <w:tabs>
          <w:tab w:pos="937" w:val="left" w:leader="none"/>
        </w:tabs>
        <w:spacing w:line="225" w:lineRule="auto" w:before="2" w:after="0"/>
        <w:ind w:left="113" w:right="134" w:firstLine="204"/>
        <w:jc w:val="both"/>
        <w:rPr>
          <w:sz w:val="24"/>
        </w:rPr>
      </w:pPr>
      <w:r>
        <w:rPr>
          <w:i/>
          <w:w w:val="125"/>
          <w:sz w:val="24"/>
        </w:rPr>
        <w:t>közeli hozzátartozó: </w:t>
      </w:r>
      <w:r>
        <w:rPr>
          <w:w w:val="125"/>
          <w:sz w:val="24"/>
        </w:rPr>
        <w:t>a Polgári Törvénykönyvről szóló törvényben meghatározott fogalom;</w:t>
      </w:r>
    </w:p>
    <w:p>
      <w:pPr>
        <w:pStyle w:val="ListParagraph"/>
        <w:numPr>
          <w:ilvl w:val="0"/>
          <w:numId w:val="19"/>
        </w:numPr>
        <w:tabs>
          <w:tab w:pos="776" w:val="left" w:leader="none"/>
        </w:tabs>
        <w:spacing w:line="249" w:lineRule="exact" w:before="0" w:after="0"/>
        <w:ind w:left="775" w:right="0" w:hanging="458"/>
        <w:jc w:val="left"/>
        <w:rPr>
          <w:sz w:val="24"/>
        </w:rPr>
      </w:pPr>
      <w:r>
        <w:rPr>
          <w:i/>
          <w:w w:val="130"/>
          <w:sz w:val="24"/>
        </w:rPr>
        <w:t>pénzügyi lízing: </w:t>
      </w:r>
      <w:r>
        <w:rPr>
          <w:w w:val="130"/>
          <w:sz w:val="24"/>
        </w:rPr>
        <w:t>a Hpt.-ben meghatározott</w:t>
      </w:r>
      <w:r>
        <w:rPr>
          <w:spacing w:val="-37"/>
          <w:w w:val="130"/>
          <w:sz w:val="24"/>
        </w:rPr>
        <w:t> </w:t>
      </w:r>
      <w:r>
        <w:rPr>
          <w:w w:val="130"/>
          <w:sz w:val="24"/>
        </w:rPr>
        <w:t>fogalom;</w:t>
      </w:r>
    </w:p>
    <w:p>
      <w:pPr>
        <w:pStyle w:val="BodyText"/>
        <w:spacing w:line="261" w:lineRule="exact"/>
        <w:ind w:left="317" w:firstLine="0"/>
      </w:pPr>
      <w:r>
        <w:rPr>
          <w:w w:val="130"/>
        </w:rPr>
        <w:t>15.</w:t>
      </w:r>
      <w:r>
        <w:rPr>
          <w:i/>
          <w:w w:val="130"/>
          <w:position w:val="3"/>
          <w:sz w:val="18"/>
        </w:rPr>
        <w:t>1 </w:t>
      </w:r>
      <w:r>
        <w:rPr>
          <w:i/>
          <w:w w:val="130"/>
        </w:rPr>
        <w:t>ügyfél: </w:t>
      </w:r>
      <w:r>
        <w:rPr>
          <w:w w:val="130"/>
        </w:rPr>
        <w:t>hitelügyletben adósként, adóstársként szereplő természetes</w:t>
      </w:r>
    </w:p>
    <w:p>
      <w:pPr>
        <w:pStyle w:val="BodyText"/>
        <w:spacing w:line="260" w:lineRule="exact"/>
        <w:ind w:firstLine="0"/>
      </w:pPr>
      <w:r>
        <w:rPr>
          <w:w w:val="125"/>
        </w:rPr>
        <w:t>személy;</w:t>
      </w:r>
    </w:p>
    <w:p>
      <w:pPr>
        <w:spacing w:line="260" w:lineRule="exact" w:before="0"/>
        <w:ind w:left="317" w:right="0" w:firstLine="0"/>
        <w:jc w:val="left"/>
        <w:rPr>
          <w:sz w:val="24"/>
        </w:rPr>
      </w:pPr>
      <w:r>
        <w:rPr>
          <w:w w:val="125"/>
          <w:sz w:val="24"/>
        </w:rPr>
        <w:t>16.</w:t>
      </w:r>
      <w:r>
        <w:rPr>
          <w:i/>
          <w:w w:val="125"/>
          <w:position w:val="3"/>
          <w:sz w:val="18"/>
        </w:rPr>
        <w:t>2 </w:t>
      </w:r>
      <w:r>
        <w:rPr>
          <w:i/>
          <w:w w:val="125"/>
          <w:sz w:val="24"/>
        </w:rPr>
        <w:t>vállalkozó természetes személy: </w:t>
      </w:r>
      <w:r>
        <w:rPr>
          <w:w w:val="125"/>
          <w:sz w:val="24"/>
        </w:rPr>
        <w:t>a személyi jövedelemadóról szóló 1995.</w:t>
      </w:r>
    </w:p>
    <w:p>
      <w:pPr>
        <w:pStyle w:val="BodyText"/>
        <w:spacing w:line="275" w:lineRule="exact"/>
        <w:ind w:firstLine="0"/>
      </w:pPr>
      <w:r>
        <w:rPr>
          <w:w w:val="125"/>
        </w:rPr>
        <w:t>évi CXVII. törvény szerinti egyéni vállalkozó és mezőgazdasági őstermelő.</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20"/>
        </w:rPr>
      </w:pPr>
      <w:r>
        <w:rPr/>
        <w:pict>
          <v:line style="position:absolute;mso-position-horizontal-relative:page;mso-position-vertical-relative:paragraph;z-index:-928;mso-wrap-distance-left:0;mso-wrap-distance-right:0" from="56.693001pt,13.985208pt" to="538.583001pt,13.985208pt" stroked="true" strokeweight=".5pt" strokecolor="#000000">
            <v:stroke dashstyle="solid"/>
            <w10:wrap type="topAndBottom"/>
          </v:line>
        </w:pict>
      </w:r>
    </w:p>
    <w:p>
      <w:pPr>
        <w:pStyle w:val="ListParagraph"/>
        <w:numPr>
          <w:ilvl w:val="0"/>
          <w:numId w:val="20"/>
        </w:numPr>
        <w:tabs>
          <w:tab w:pos="686" w:val="left" w:leader="none"/>
          <w:tab w:pos="687" w:val="left" w:leader="none"/>
        </w:tabs>
        <w:spacing w:line="203" w:lineRule="exact" w:before="44" w:after="0"/>
        <w:ind w:left="686" w:right="0" w:hanging="344"/>
        <w:jc w:val="left"/>
        <w:rPr>
          <w:i/>
          <w:sz w:val="18"/>
        </w:rPr>
      </w:pPr>
      <w:r>
        <w:rPr>
          <w:i/>
          <w:w w:val="125"/>
          <w:sz w:val="18"/>
        </w:rPr>
        <w:t>Módosította: 29/2018. (VIII. 21.) MNB rendelet 6. §</w:t>
      </w:r>
      <w:r>
        <w:rPr>
          <w:i/>
          <w:spacing w:val="-3"/>
          <w:w w:val="125"/>
          <w:sz w:val="18"/>
        </w:rPr>
        <w:t> </w:t>
      </w:r>
      <w:r>
        <w:rPr>
          <w:i/>
          <w:w w:val="125"/>
          <w:sz w:val="18"/>
        </w:rPr>
        <w:t>f).</w:t>
      </w:r>
    </w:p>
    <w:p>
      <w:pPr>
        <w:pStyle w:val="ListParagraph"/>
        <w:numPr>
          <w:ilvl w:val="0"/>
          <w:numId w:val="20"/>
        </w:numPr>
        <w:tabs>
          <w:tab w:pos="686" w:val="left" w:leader="none"/>
          <w:tab w:pos="687" w:val="left" w:leader="none"/>
        </w:tabs>
        <w:spacing w:line="203" w:lineRule="exact" w:before="0" w:after="0"/>
        <w:ind w:left="686" w:right="0" w:hanging="344"/>
        <w:jc w:val="left"/>
        <w:rPr>
          <w:i/>
          <w:sz w:val="18"/>
        </w:rPr>
      </w:pPr>
      <w:r>
        <w:rPr>
          <w:i/>
          <w:w w:val="120"/>
          <w:sz w:val="18"/>
        </w:rPr>
        <w:t>Beiktatta:</w:t>
      </w:r>
      <w:r>
        <w:rPr>
          <w:i/>
          <w:spacing w:val="5"/>
          <w:w w:val="120"/>
          <w:sz w:val="18"/>
        </w:rPr>
        <w:t> </w:t>
      </w:r>
      <w:r>
        <w:rPr>
          <w:i/>
          <w:w w:val="120"/>
          <w:sz w:val="18"/>
        </w:rPr>
        <w:t>29/2018.</w:t>
      </w:r>
      <w:r>
        <w:rPr>
          <w:i/>
          <w:spacing w:val="5"/>
          <w:w w:val="120"/>
          <w:sz w:val="18"/>
        </w:rPr>
        <w:t> </w:t>
      </w:r>
      <w:r>
        <w:rPr>
          <w:i/>
          <w:w w:val="120"/>
          <w:sz w:val="18"/>
        </w:rPr>
        <w:t>(VIII.</w:t>
      </w:r>
      <w:r>
        <w:rPr>
          <w:i/>
          <w:spacing w:val="7"/>
          <w:w w:val="120"/>
          <w:sz w:val="18"/>
        </w:rPr>
        <w:t> </w:t>
      </w:r>
      <w:r>
        <w:rPr>
          <w:i/>
          <w:w w:val="120"/>
          <w:sz w:val="18"/>
        </w:rPr>
        <w:t>21.)</w:t>
      </w:r>
      <w:r>
        <w:rPr>
          <w:i/>
          <w:spacing w:val="5"/>
          <w:w w:val="120"/>
          <w:sz w:val="18"/>
        </w:rPr>
        <w:t> </w:t>
      </w:r>
      <w:r>
        <w:rPr>
          <w:i/>
          <w:w w:val="120"/>
          <w:sz w:val="18"/>
        </w:rPr>
        <w:t>MNB</w:t>
      </w:r>
      <w:r>
        <w:rPr>
          <w:i/>
          <w:spacing w:val="6"/>
          <w:w w:val="120"/>
          <w:sz w:val="18"/>
        </w:rPr>
        <w:t> </w:t>
      </w:r>
      <w:r>
        <w:rPr>
          <w:i/>
          <w:w w:val="120"/>
          <w:sz w:val="18"/>
        </w:rPr>
        <w:t>rendelet</w:t>
      </w:r>
      <w:r>
        <w:rPr>
          <w:i/>
          <w:spacing w:val="6"/>
          <w:w w:val="120"/>
          <w:sz w:val="18"/>
        </w:rPr>
        <w:t> </w:t>
      </w:r>
      <w:r>
        <w:rPr>
          <w:i/>
          <w:w w:val="120"/>
          <w:sz w:val="18"/>
        </w:rPr>
        <w:t>2.</w:t>
      </w:r>
      <w:r>
        <w:rPr>
          <w:i/>
          <w:spacing w:val="6"/>
          <w:w w:val="120"/>
          <w:sz w:val="18"/>
        </w:rPr>
        <w:t> </w:t>
      </w:r>
      <w:r>
        <w:rPr>
          <w:i/>
          <w:w w:val="120"/>
          <w:sz w:val="18"/>
        </w:rPr>
        <w:t>§</w:t>
      </w:r>
      <w:r>
        <w:rPr>
          <w:i/>
          <w:spacing w:val="6"/>
          <w:w w:val="120"/>
          <w:sz w:val="18"/>
        </w:rPr>
        <w:t> </w:t>
      </w:r>
      <w:r>
        <w:rPr>
          <w:i/>
          <w:w w:val="120"/>
          <w:sz w:val="18"/>
        </w:rPr>
        <w:t>(3).</w:t>
      </w:r>
      <w:r>
        <w:rPr>
          <w:i/>
          <w:spacing w:val="7"/>
          <w:w w:val="120"/>
          <w:sz w:val="18"/>
        </w:rPr>
        <w:t> </w:t>
      </w:r>
      <w:r>
        <w:rPr>
          <w:i/>
          <w:w w:val="120"/>
          <w:sz w:val="18"/>
        </w:rPr>
        <w:t>Hatályos:</w:t>
      </w:r>
      <w:r>
        <w:rPr>
          <w:i/>
          <w:spacing w:val="6"/>
          <w:w w:val="120"/>
          <w:sz w:val="18"/>
        </w:rPr>
        <w:t> </w:t>
      </w:r>
      <w:r>
        <w:rPr>
          <w:i/>
          <w:w w:val="120"/>
          <w:sz w:val="18"/>
        </w:rPr>
        <w:t>2018.</w:t>
      </w:r>
      <w:r>
        <w:rPr>
          <w:i/>
          <w:spacing w:val="6"/>
          <w:w w:val="120"/>
          <w:sz w:val="18"/>
        </w:rPr>
        <w:t> </w:t>
      </w:r>
      <w:r>
        <w:rPr>
          <w:i/>
          <w:w w:val="120"/>
          <w:sz w:val="18"/>
        </w:rPr>
        <w:t>X.</w:t>
      </w:r>
      <w:r>
        <w:rPr>
          <w:i/>
          <w:spacing w:val="5"/>
          <w:w w:val="120"/>
          <w:sz w:val="18"/>
        </w:rPr>
        <w:t> </w:t>
      </w:r>
      <w:r>
        <w:rPr>
          <w:i/>
          <w:w w:val="120"/>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21"/>
        </w:numPr>
        <w:tabs>
          <w:tab w:pos="795" w:val="left" w:leader="none"/>
        </w:tabs>
        <w:spacing w:line="225" w:lineRule="auto" w:before="172" w:after="0"/>
        <w:ind w:left="113" w:right="126" w:firstLine="204"/>
        <w:jc w:val="both"/>
        <w:rPr>
          <w:sz w:val="24"/>
        </w:rPr>
      </w:pPr>
      <w:r>
        <w:rPr>
          <w:rFonts w:ascii="Arial" w:hAnsi="Arial"/>
          <w:b/>
          <w:w w:val="125"/>
          <w:sz w:val="24"/>
        </w:rPr>
        <w:t>§ </w:t>
      </w:r>
      <w:r>
        <w:rPr>
          <w:w w:val="125"/>
          <w:sz w:val="24"/>
        </w:rPr>
        <w:t>(1) Az ingatlanra alapított jelzálogjog fedezete mellett nyújtott forinthiteleknél a kitettség hitelkérelem elbíráláskori értéke nem  haladhatja meg az ingatlan forgalmi értékének 80%-át, pénzügyi lízingnél 85%-át. Építés alatt lévő létesítményre nyújtott hitelnél forgalmi érték alatt az ingatlan teljes készültségének elérésekor várható forgalmi értéke</w:t>
      </w:r>
      <w:r>
        <w:rPr>
          <w:spacing w:val="25"/>
          <w:w w:val="125"/>
          <w:sz w:val="24"/>
        </w:rPr>
        <w:t> </w:t>
      </w:r>
      <w:r>
        <w:rPr>
          <w:w w:val="125"/>
          <w:sz w:val="24"/>
        </w:rPr>
        <w:t>értendő.</w:t>
      </w:r>
    </w:p>
    <w:p>
      <w:pPr>
        <w:pStyle w:val="ListParagraph"/>
        <w:numPr>
          <w:ilvl w:val="0"/>
          <w:numId w:val="22"/>
        </w:numPr>
        <w:tabs>
          <w:tab w:pos="784" w:val="left" w:leader="none"/>
        </w:tabs>
        <w:spacing w:line="225" w:lineRule="auto" w:before="2" w:after="0"/>
        <w:ind w:left="113" w:right="120" w:firstLine="204"/>
        <w:jc w:val="both"/>
        <w:rPr>
          <w:sz w:val="24"/>
        </w:rPr>
      </w:pPr>
      <w:r>
        <w:rPr>
          <w:w w:val="130"/>
          <w:sz w:val="24"/>
        </w:rPr>
        <w:t>Az ingatlanra alapított jelzálogjog fedezete mellett nyújtott euró alapú hiteleknél és euróhiteleknél a kitettség hitelkérelem elbíráláskori értéke nem haladhatja meg az ingatlan forgalmi értékének 50%-át, pénzügyi lízingnél 55%-át.</w:t>
      </w:r>
    </w:p>
    <w:p>
      <w:pPr>
        <w:pStyle w:val="ListParagraph"/>
        <w:numPr>
          <w:ilvl w:val="0"/>
          <w:numId w:val="22"/>
        </w:numPr>
        <w:tabs>
          <w:tab w:pos="859" w:val="left" w:leader="none"/>
        </w:tabs>
        <w:spacing w:line="225" w:lineRule="auto" w:before="3" w:after="0"/>
        <w:ind w:left="113" w:right="126" w:firstLine="204"/>
        <w:jc w:val="both"/>
        <w:rPr>
          <w:sz w:val="24"/>
        </w:rPr>
      </w:pPr>
      <w:r>
        <w:rPr>
          <w:w w:val="125"/>
          <w:sz w:val="24"/>
        </w:rPr>
        <w:t>Az ingatlanra alapított jelzálogjog fedezete mellett nyújtott, a (2) bekezdéstől eltérő pénznemben meghatározott devizahitelek kitettségének hitelkérelem elbíráláskori értéke nem haladhatja meg az ingatlan forgalmi értékének 35%-át, pénzügyi lízingnél 40%-át.</w:t>
      </w:r>
    </w:p>
    <w:p>
      <w:pPr>
        <w:pStyle w:val="ListParagraph"/>
        <w:numPr>
          <w:ilvl w:val="0"/>
          <w:numId w:val="22"/>
        </w:numPr>
        <w:tabs>
          <w:tab w:pos="939" w:val="left" w:leader="none"/>
        </w:tabs>
        <w:spacing w:line="225" w:lineRule="auto" w:before="2" w:after="0"/>
        <w:ind w:left="113" w:right="125" w:firstLine="204"/>
        <w:jc w:val="both"/>
        <w:rPr>
          <w:sz w:val="24"/>
        </w:rPr>
      </w:pPr>
      <w:r>
        <w:rPr>
          <w:w w:val="130"/>
          <w:sz w:val="24"/>
        </w:rPr>
        <w:t>Az (1)-(3) bekezdésben meghatározott arányok számításánál az ingatlan-nyilvántartásba bejegyzett jelzálogjoggal fedezett követelésnek a hitelkérelem elbíráláskori vagy a hitelnyújtást követő tényleges értéke abban az</w:t>
      </w:r>
      <w:r>
        <w:rPr>
          <w:spacing w:val="-22"/>
          <w:w w:val="130"/>
          <w:sz w:val="24"/>
        </w:rPr>
        <w:t> </w:t>
      </w:r>
      <w:r>
        <w:rPr>
          <w:w w:val="130"/>
          <w:sz w:val="24"/>
        </w:rPr>
        <w:t>esetben</w:t>
      </w:r>
      <w:r>
        <w:rPr>
          <w:spacing w:val="-21"/>
          <w:w w:val="130"/>
          <w:sz w:val="24"/>
        </w:rPr>
        <w:t> </w:t>
      </w:r>
      <w:r>
        <w:rPr>
          <w:w w:val="130"/>
          <w:sz w:val="24"/>
        </w:rPr>
        <w:t>vehető</w:t>
      </w:r>
      <w:r>
        <w:rPr>
          <w:spacing w:val="-21"/>
          <w:w w:val="130"/>
          <w:sz w:val="24"/>
        </w:rPr>
        <w:t> </w:t>
      </w:r>
      <w:r>
        <w:rPr>
          <w:w w:val="130"/>
          <w:sz w:val="24"/>
        </w:rPr>
        <w:t>figyelembe,</w:t>
      </w:r>
      <w:r>
        <w:rPr>
          <w:spacing w:val="-21"/>
          <w:w w:val="130"/>
          <w:sz w:val="24"/>
        </w:rPr>
        <w:t> </w:t>
      </w:r>
      <w:r>
        <w:rPr>
          <w:w w:val="130"/>
          <w:sz w:val="24"/>
        </w:rPr>
        <w:t>amennyiben</w:t>
      </w:r>
      <w:r>
        <w:rPr>
          <w:spacing w:val="-11"/>
          <w:w w:val="130"/>
          <w:sz w:val="24"/>
        </w:rPr>
        <w:t> </w:t>
      </w:r>
      <w:r>
        <w:rPr>
          <w:w w:val="130"/>
          <w:sz w:val="24"/>
        </w:rPr>
        <w:t>a</w:t>
      </w:r>
      <w:r>
        <w:rPr>
          <w:spacing w:val="-31"/>
          <w:w w:val="130"/>
          <w:sz w:val="24"/>
        </w:rPr>
        <w:t> </w:t>
      </w:r>
      <w:r>
        <w:rPr>
          <w:w w:val="130"/>
          <w:sz w:val="24"/>
        </w:rPr>
        <w:t>követelés</w:t>
      </w:r>
      <w:r>
        <w:rPr>
          <w:spacing w:val="-21"/>
          <w:w w:val="130"/>
          <w:sz w:val="24"/>
        </w:rPr>
        <w:t> </w:t>
      </w:r>
      <w:r>
        <w:rPr>
          <w:w w:val="130"/>
          <w:sz w:val="24"/>
        </w:rPr>
        <w:t>jogosultja</w:t>
      </w:r>
      <w:r>
        <w:rPr>
          <w:spacing w:val="-21"/>
          <w:w w:val="130"/>
          <w:sz w:val="24"/>
        </w:rPr>
        <w:t> </w:t>
      </w:r>
      <w:r>
        <w:rPr>
          <w:w w:val="130"/>
          <w:sz w:val="24"/>
        </w:rPr>
        <w:t>a</w:t>
      </w:r>
      <w:r>
        <w:rPr>
          <w:spacing w:val="-21"/>
          <w:w w:val="130"/>
          <w:sz w:val="24"/>
        </w:rPr>
        <w:t> </w:t>
      </w:r>
      <w:r>
        <w:rPr>
          <w:w w:val="130"/>
          <w:sz w:val="24"/>
        </w:rPr>
        <w:t>hitelnyújtó vagy amennyiben azt a követelés jogosultjának 30 napnál nem régebbi írásos nyilatkozata igazolja, egyéb esetben a hitelnyújtó az ingatlan-nyilvántartásba bejegyzett értéket veszi</w:t>
      </w:r>
      <w:r>
        <w:rPr>
          <w:spacing w:val="-13"/>
          <w:w w:val="130"/>
          <w:sz w:val="24"/>
        </w:rPr>
        <w:t> </w:t>
      </w:r>
      <w:r>
        <w:rPr>
          <w:w w:val="130"/>
          <w:sz w:val="24"/>
        </w:rPr>
        <w:t>figyelembe.</w:t>
      </w:r>
    </w:p>
    <w:p>
      <w:pPr>
        <w:pStyle w:val="ListParagraph"/>
        <w:numPr>
          <w:ilvl w:val="0"/>
          <w:numId w:val="22"/>
        </w:numPr>
        <w:tabs>
          <w:tab w:pos="775" w:val="left" w:leader="none"/>
        </w:tabs>
        <w:spacing w:line="225" w:lineRule="auto" w:before="4" w:after="0"/>
        <w:ind w:left="113" w:right="119" w:firstLine="204"/>
        <w:jc w:val="both"/>
        <w:rPr>
          <w:sz w:val="24"/>
        </w:rPr>
      </w:pPr>
      <w:r>
        <w:rPr>
          <w:w w:val="130"/>
          <w:sz w:val="24"/>
        </w:rPr>
        <w:t>Amennyiben a hitelnyújtó ugyanazon ingatlanra többféle</w:t>
      </w:r>
      <w:r>
        <w:rPr>
          <w:spacing w:val="-40"/>
          <w:w w:val="130"/>
          <w:sz w:val="24"/>
        </w:rPr>
        <w:t> </w:t>
      </w:r>
      <w:r>
        <w:rPr>
          <w:w w:val="130"/>
          <w:sz w:val="24"/>
        </w:rPr>
        <w:t>devizanemben nyújt hitelt, akkor a teljes kitettségre az (1)-(3) bekezdésben meghatározott limitek közül az alacsonyabbat</w:t>
      </w:r>
      <w:r>
        <w:rPr>
          <w:spacing w:val="-25"/>
          <w:w w:val="130"/>
          <w:sz w:val="24"/>
        </w:rPr>
        <w:t> </w:t>
      </w:r>
      <w:r>
        <w:rPr>
          <w:w w:val="130"/>
          <w:sz w:val="24"/>
        </w:rPr>
        <w:t>alkalmazza.</w:t>
      </w:r>
    </w:p>
    <w:p>
      <w:pPr>
        <w:pStyle w:val="ListParagraph"/>
        <w:numPr>
          <w:ilvl w:val="0"/>
          <w:numId w:val="22"/>
        </w:numPr>
        <w:tabs>
          <w:tab w:pos="855" w:val="left" w:leader="none"/>
        </w:tabs>
        <w:spacing w:line="225" w:lineRule="auto" w:before="2" w:after="0"/>
        <w:ind w:left="113" w:right="121" w:firstLine="400"/>
        <w:jc w:val="both"/>
        <w:rPr>
          <w:sz w:val="24"/>
        </w:rPr>
      </w:pPr>
      <w:r>
        <w:rPr/>
        <w:drawing>
          <wp:anchor distT="0" distB="0" distL="0" distR="0" allowOverlap="1" layoutInCell="1" locked="0" behindDoc="1" simplePos="0" relativeHeight="268424615">
            <wp:simplePos x="0" y="0"/>
            <wp:positionH relativeFrom="page">
              <wp:posOffset>745401</wp:posOffset>
            </wp:positionH>
            <wp:positionV relativeFrom="paragraph">
              <wp:posOffset>15289</wp:posOffset>
            </wp:positionV>
            <wp:extent cx="228600" cy="1651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 </w:t>
      </w:r>
      <w:r>
        <w:rPr>
          <w:w w:val="125"/>
          <w:sz w:val="24"/>
        </w:rPr>
        <w:t>Az (1)-(3) bekezdésben foglalt limitek alkalmazása során, amennyiben az ügyfél a babaváró támogatásról szóló kormányrendelet szerinti, a gyermekvállalás és a gyermeknevelés támogatása  érdekében  nyújtott kölcsönön (a továbbiakban: babaváró kölcsön) kívül ugyanazon lakás vásárlása céljából a babaváró kölcsönre vonatkozó kölcsönszerződés megkötésétől számított 90 napon belül ingatlanra alapított jelzálogjog fedezete mellett nyújtott hitelt is igényel, a hitelnyújtó a babaváró kölcsönből eredő  -  akár saját, akár más hitelnyújtó - kitettségének legalább 25%-át az ingatlanra alapított jelzálogjog fedezete mellett nyújtott hitel kitettségéhez hozzáadja, legfeljebb 75%-át az ingatlan forgalmi értéke és az ingatlanra alapított jelzálogjog fedezete mellett nyújtott hitel jelen bekezdés szerint meghatározott kitettsége közötti különbözet részeként figyelembe</w:t>
      </w:r>
      <w:r>
        <w:rPr>
          <w:spacing w:val="8"/>
          <w:w w:val="125"/>
          <w:sz w:val="24"/>
        </w:rPr>
        <w:t> </w:t>
      </w:r>
      <w:r>
        <w:rPr>
          <w:w w:val="125"/>
          <w:sz w:val="24"/>
        </w:rPr>
        <w:t>veszi.</w:t>
      </w:r>
    </w:p>
    <w:p>
      <w:pPr>
        <w:pStyle w:val="ListParagraph"/>
        <w:numPr>
          <w:ilvl w:val="0"/>
          <w:numId w:val="21"/>
        </w:numPr>
        <w:tabs>
          <w:tab w:pos="812" w:val="left" w:leader="none"/>
        </w:tabs>
        <w:spacing w:line="225" w:lineRule="auto" w:before="6" w:after="0"/>
        <w:ind w:left="113" w:right="126" w:firstLine="204"/>
        <w:jc w:val="both"/>
        <w:rPr>
          <w:sz w:val="24"/>
        </w:rPr>
      </w:pPr>
      <w:r>
        <w:rPr>
          <w:rFonts w:ascii="Arial" w:hAnsi="Arial"/>
          <w:b/>
          <w:w w:val="125"/>
          <w:sz w:val="24"/>
        </w:rPr>
        <w:t>§ </w:t>
      </w:r>
      <w:r>
        <w:rPr>
          <w:w w:val="125"/>
          <w:sz w:val="24"/>
        </w:rPr>
        <w:t>(1) Gépjárművásárláshoz nyújtott forinthitel esetén a kitettség hitelkérelem elbíráláskori értéke nem haladhatja meg a gépjármű piaci értékének 75%-át, pénzügyi lízing esetén</w:t>
      </w:r>
      <w:r>
        <w:rPr>
          <w:spacing w:val="3"/>
          <w:w w:val="125"/>
          <w:sz w:val="24"/>
        </w:rPr>
        <w:t> </w:t>
      </w:r>
      <w:r>
        <w:rPr>
          <w:w w:val="125"/>
          <w:sz w:val="24"/>
        </w:rPr>
        <w:t>80%-át.</w:t>
      </w:r>
    </w:p>
    <w:p>
      <w:pPr>
        <w:pStyle w:val="ListParagraph"/>
        <w:numPr>
          <w:ilvl w:val="0"/>
          <w:numId w:val="23"/>
        </w:numPr>
        <w:tabs>
          <w:tab w:pos="817" w:val="left" w:leader="none"/>
        </w:tabs>
        <w:spacing w:line="225" w:lineRule="auto" w:before="2" w:after="0"/>
        <w:ind w:left="113" w:right="131" w:firstLine="204"/>
        <w:jc w:val="both"/>
        <w:rPr>
          <w:sz w:val="24"/>
        </w:rPr>
      </w:pPr>
      <w:r>
        <w:rPr>
          <w:w w:val="130"/>
          <w:sz w:val="24"/>
        </w:rPr>
        <w:t>Gépjárművásárláshoz nyújtott euró alapú hitel és euróhitel esetén a kitettség hitelkérelem elbíráláskori értéke nem haladhatja meg a gépjármű piaci értékének 45%-át, pénzügyi lízing esetén</w:t>
      </w:r>
      <w:r>
        <w:rPr>
          <w:spacing w:val="-45"/>
          <w:w w:val="130"/>
          <w:sz w:val="24"/>
        </w:rPr>
        <w:t> </w:t>
      </w:r>
      <w:r>
        <w:rPr>
          <w:w w:val="130"/>
          <w:sz w:val="24"/>
        </w:rPr>
        <w:t>50%-át.</w:t>
      </w:r>
    </w:p>
    <w:p>
      <w:pPr>
        <w:pStyle w:val="ListParagraph"/>
        <w:numPr>
          <w:ilvl w:val="0"/>
          <w:numId w:val="23"/>
        </w:numPr>
        <w:tabs>
          <w:tab w:pos="836" w:val="left" w:leader="none"/>
        </w:tabs>
        <w:spacing w:line="225" w:lineRule="auto" w:before="1" w:after="0"/>
        <w:ind w:left="113" w:right="118" w:firstLine="204"/>
        <w:jc w:val="both"/>
        <w:rPr>
          <w:sz w:val="24"/>
        </w:rPr>
      </w:pPr>
      <w:r>
        <w:rPr>
          <w:w w:val="125"/>
          <w:sz w:val="24"/>
        </w:rPr>
        <w:t>Gépjárművásárláshoz nyújtott, a (2) bekezdéstől eltérő pénznemben meghatározott devizahitel esetén a kitettség hitelkérelem elbíráláskori értéke nem haladhatja meg a gépjármű piaci értékének 30%-át, pénzügyi  lízing  esetén 35%-át.</w:t>
      </w:r>
    </w:p>
    <w:p>
      <w:pPr>
        <w:pStyle w:val="ListParagraph"/>
        <w:numPr>
          <w:ilvl w:val="0"/>
          <w:numId w:val="23"/>
        </w:numPr>
        <w:tabs>
          <w:tab w:pos="927" w:val="left" w:leader="none"/>
        </w:tabs>
        <w:spacing w:line="225" w:lineRule="auto" w:before="3" w:after="0"/>
        <w:ind w:left="113" w:right="123" w:firstLine="204"/>
        <w:jc w:val="both"/>
        <w:rPr>
          <w:sz w:val="24"/>
        </w:rPr>
      </w:pPr>
      <w:r>
        <w:rPr>
          <w:w w:val="130"/>
          <w:sz w:val="24"/>
        </w:rPr>
        <w:t>Amennyiben a hitelnyújtó ugyanannak az ügyfélnek ugyanazon gépjárműre többféle pénznemben nyújt gépjárművásárláshoz hitelt, akkor a teljes kitettségre az (1)-(3) bekezdésben meghatározott limitek közül az alacsonyabbat</w:t>
      </w:r>
      <w:r>
        <w:rPr>
          <w:spacing w:val="-5"/>
          <w:w w:val="130"/>
          <w:sz w:val="24"/>
        </w:rPr>
        <w:t> </w:t>
      </w:r>
      <w:r>
        <w:rPr>
          <w:w w:val="130"/>
          <w:sz w:val="24"/>
        </w:rPr>
        <w:t>alkalmazza.</w:t>
      </w:r>
    </w:p>
    <w:p>
      <w:pPr>
        <w:pStyle w:val="BodyText"/>
        <w:ind w:left="0" w:firstLine="0"/>
        <w:rPr>
          <w:sz w:val="20"/>
        </w:rPr>
      </w:pPr>
    </w:p>
    <w:p>
      <w:pPr>
        <w:pStyle w:val="BodyText"/>
        <w:ind w:left="0" w:firstLine="0"/>
        <w:rPr>
          <w:sz w:val="20"/>
        </w:rPr>
      </w:pPr>
    </w:p>
    <w:p>
      <w:pPr>
        <w:pStyle w:val="BodyText"/>
        <w:spacing w:before="5"/>
        <w:ind w:left="0" w:firstLine="0"/>
        <w:rPr>
          <w:sz w:val="10"/>
        </w:rPr>
      </w:pPr>
      <w:r>
        <w:rPr/>
        <w:pict>
          <v:line style="position:absolute;mso-position-horizontal-relative:page;mso-position-vertical-relative:paragraph;z-index:-904;mso-wrap-distance-left:0;mso-wrap-distance-right:0" from="56.693001pt,8.226461pt" to="538.583001pt,8.226461pt" stroked="true" strokeweight=".5pt" strokecolor="#000000">
            <v:stroke dashstyle="solid"/>
            <w10:wrap type="topAndBottom"/>
          </v:line>
        </w:pict>
      </w:r>
    </w:p>
    <w:p>
      <w:pPr>
        <w:tabs>
          <w:tab w:pos="686" w:val="left" w:leader="none"/>
        </w:tabs>
        <w:spacing w:before="44"/>
        <w:ind w:left="342" w:right="0" w:firstLine="0"/>
        <w:jc w:val="left"/>
        <w:rPr>
          <w:i/>
          <w:sz w:val="18"/>
        </w:rPr>
      </w:pPr>
      <w:r>
        <w:rPr>
          <w:i/>
          <w:w w:val="125"/>
          <w:sz w:val="18"/>
        </w:rPr>
        <w:t>1</w:t>
        <w:tab/>
        <w:t>Beiktatta: 24/2019. (VI. 26.) MNB rendelet 1. §. Hatályos: 2019. VII.</w:t>
      </w:r>
      <w:r>
        <w:rPr>
          <w:i/>
          <w:spacing w:val="-12"/>
          <w:w w:val="125"/>
          <w:sz w:val="18"/>
        </w:rPr>
        <w:t> </w:t>
      </w:r>
      <w:r>
        <w:rPr>
          <w:i/>
          <w:w w:val="125"/>
          <w:sz w:val="18"/>
        </w:rPr>
        <w:t>1-től.</w:t>
      </w:r>
    </w:p>
    <w:p>
      <w:pPr>
        <w:spacing w:after="0"/>
        <w:jc w:val="left"/>
        <w:rPr>
          <w:sz w:val="18"/>
        </w:rPr>
        <w:sectPr>
          <w:pgSz w:w="11900" w:h="16820"/>
          <w:pgMar w:header="1104" w:footer="0" w:top="1840" w:bottom="280" w:left="1020" w:right="1000"/>
        </w:sectPr>
      </w:pPr>
    </w:p>
    <w:p>
      <w:pPr>
        <w:pStyle w:val="ListParagraph"/>
        <w:numPr>
          <w:ilvl w:val="0"/>
          <w:numId w:val="21"/>
        </w:numPr>
        <w:tabs>
          <w:tab w:pos="652" w:val="left" w:leader="none"/>
        </w:tabs>
        <w:spacing w:line="269" w:lineRule="exact" w:before="158" w:after="0"/>
        <w:ind w:left="651" w:right="0" w:hanging="334"/>
        <w:jc w:val="left"/>
        <w:rPr>
          <w:sz w:val="24"/>
        </w:rPr>
      </w:pPr>
      <w:r>
        <w:rPr>
          <w:rFonts w:ascii="Arial" w:hAnsi="Arial"/>
          <w:b/>
          <w:w w:val="120"/>
          <w:sz w:val="24"/>
        </w:rPr>
        <w:t>§ </w:t>
      </w:r>
      <w:r>
        <w:rPr>
          <w:w w:val="120"/>
          <w:sz w:val="24"/>
        </w:rPr>
        <w:t>(1) A jövedelemarányos törlesztőrészlet mutató (a továbbiakban: JTM)</w:t>
      </w:r>
      <w:r>
        <w:rPr>
          <w:spacing w:val="16"/>
          <w:w w:val="120"/>
          <w:sz w:val="24"/>
        </w:rPr>
        <w:t> </w:t>
      </w:r>
      <w:r>
        <w:rPr>
          <w:w w:val="120"/>
          <w:sz w:val="24"/>
        </w:rPr>
        <w:t>az</w:t>
      </w:r>
    </w:p>
    <w:p>
      <w:pPr>
        <w:pStyle w:val="ListParagraph"/>
        <w:numPr>
          <w:ilvl w:val="0"/>
          <w:numId w:val="24"/>
        </w:numPr>
        <w:tabs>
          <w:tab w:pos="444" w:val="left" w:leader="none"/>
        </w:tabs>
        <w:spacing w:line="225" w:lineRule="auto" w:before="6" w:after="0"/>
        <w:ind w:left="113" w:right="122" w:firstLine="0"/>
        <w:jc w:val="both"/>
        <w:rPr>
          <w:sz w:val="24"/>
        </w:rPr>
      </w:pPr>
      <w:r>
        <w:rPr>
          <w:w w:val="130"/>
          <w:sz w:val="24"/>
        </w:rPr>
        <w:t>melléklet szerint számított mutatószám, amely az ügyfélnek a</w:t>
      </w:r>
      <w:r>
        <w:rPr>
          <w:spacing w:val="-42"/>
          <w:w w:val="130"/>
          <w:sz w:val="24"/>
        </w:rPr>
        <w:t> </w:t>
      </w:r>
      <w:r>
        <w:rPr>
          <w:w w:val="130"/>
          <w:sz w:val="24"/>
        </w:rPr>
        <w:t>hitelnyújtást követően fennálló havi adósságszolgálata és az igazolt havi nettó jövedelmének hányadosa azzal, hogy adóstársak esetén valamennyi adóstárs havi</w:t>
      </w:r>
      <w:r>
        <w:rPr>
          <w:spacing w:val="-17"/>
          <w:w w:val="130"/>
          <w:sz w:val="24"/>
        </w:rPr>
        <w:t> </w:t>
      </w:r>
      <w:r>
        <w:rPr>
          <w:w w:val="130"/>
          <w:sz w:val="24"/>
        </w:rPr>
        <w:t>adósságszolgálata</w:t>
      </w:r>
      <w:r>
        <w:rPr>
          <w:spacing w:val="-17"/>
          <w:w w:val="130"/>
          <w:sz w:val="24"/>
        </w:rPr>
        <w:t> </w:t>
      </w:r>
      <w:r>
        <w:rPr>
          <w:w w:val="130"/>
          <w:sz w:val="24"/>
        </w:rPr>
        <w:t>és</w:t>
      </w:r>
      <w:r>
        <w:rPr>
          <w:spacing w:val="-17"/>
          <w:w w:val="130"/>
          <w:sz w:val="24"/>
        </w:rPr>
        <w:t> </w:t>
      </w:r>
      <w:r>
        <w:rPr>
          <w:w w:val="130"/>
          <w:sz w:val="24"/>
        </w:rPr>
        <w:t>igazolt</w:t>
      </w:r>
      <w:r>
        <w:rPr>
          <w:spacing w:val="-17"/>
          <w:w w:val="130"/>
          <w:sz w:val="24"/>
        </w:rPr>
        <w:t> </w:t>
      </w:r>
      <w:r>
        <w:rPr>
          <w:w w:val="130"/>
          <w:sz w:val="24"/>
        </w:rPr>
        <w:t>havi</w:t>
      </w:r>
      <w:r>
        <w:rPr>
          <w:spacing w:val="-16"/>
          <w:w w:val="130"/>
          <w:sz w:val="24"/>
        </w:rPr>
        <w:t> </w:t>
      </w:r>
      <w:r>
        <w:rPr>
          <w:w w:val="130"/>
          <w:sz w:val="24"/>
        </w:rPr>
        <w:t>nettó</w:t>
      </w:r>
      <w:r>
        <w:rPr>
          <w:spacing w:val="-16"/>
          <w:w w:val="130"/>
          <w:sz w:val="24"/>
        </w:rPr>
        <w:t> </w:t>
      </w:r>
      <w:r>
        <w:rPr>
          <w:w w:val="130"/>
          <w:sz w:val="24"/>
        </w:rPr>
        <w:t>jövedelme</w:t>
      </w:r>
      <w:r>
        <w:rPr>
          <w:spacing w:val="-16"/>
          <w:w w:val="130"/>
          <w:sz w:val="24"/>
        </w:rPr>
        <w:t> </w:t>
      </w:r>
      <w:r>
        <w:rPr>
          <w:w w:val="130"/>
          <w:sz w:val="24"/>
        </w:rPr>
        <w:t>összesítve</w:t>
      </w:r>
      <w:r>
        <w:rPr>
          <w:spacing w:val="-16"/>
          <w:w w:val="130"/>
          <w:sz w:val="24"/>
        </w:rPr>
        <w:t> </w:t>
      </w:r>
      <w:r>
        <w:rPr>
          <w:w w:val="130"/>
          <w:sz w:val="24"/>
        </w:rPr>
        <w:t>értendő.</w:t>
      </w:r>
    </w:p>
    <w:p>
      <w:pPr>
        <w:pStyle w:val="ListParagraph"/>
        <w:numPr>
          <w:ilvl w:val="0"/>
          <w:numId w:val="25"/>
        </w:numPr>
        <w:tabs>
          <w:tab w:pos="659" w:val="left" w:leader="none"/>
        </w:tabs>
        <w:spacing w:line="225" w:lineRule="auto" w:before="2" w:after="0"/>
        <w:ind w:left="113" w:right="115" w:firstLine="204"/>
        <w:jc w:val="both"/>
        <w:rPr>
          <w:sz w:val="24"/>
        </w:rPr>
      </w:pPr>
      <w:r>
        <w:rPr>
          <w:i/>
          <w:w w:val="130"/>
          <w:position w:val="3"/>
          <w:sz w:val="18"/>
        </w:rPr>
        <w:t>1</w:t>
      </w:r>
      <w:r>
        <w:rPr>
          <w:i/>
          <w:spacing w:val="1"/>
          <w:w w:val="130"/>
          <w:position w:val="3"/>
          <w:sz w:val="18"/>
        </w:rPr>
        <w:t> </w:t>
      </w:r>
      <w:r>
        <w:rPr>
          <w:w w:val="130"/>
          <w:sz w:val="24"/>
        </w:rPr>
        <w:t>A</w:t>
      </w:r>
      <w:r>
        <w:rPr>
          <w:spacing w:val="-18"/>
          <w:w w:val="130"/>
          <w:sz w:val="24"/>
        </w:rPr>
        <w:t> </w:t>
      </w:r>
      <w:r>
        <w:rPr>
          <w:w w:val="130"/>
          <w:sz w:val="24"/>
        </w:rPr>
        <w:t>hitelnyújtó</w:t>
      </w:r>
      <w:r>
        <w:rPr>
          <w:spacing w:val="-19"/>
          <w:w w:val="130"/>
          <w:sz w:val="24"/>
        </w:rPr>
        <w:t> </w:t>
      </w:r>
      <w:r>
        <w:rPr>
          <w:w w:val="130"/>
          <w:sz w:val="24"/>
        </w:rPr>
        <w:t>a</w:t>
      </w:r>
      <w:r>
        <w:rPr>
          <w:spacing w:val="-18"/>
          <w:w w:val="130"/>
          <w:sz w:val="24"/>
        </w:rPr>
        <w:t> </w:t>
      </w:r>
      <w:r>
        <w:rPr>
          <w:w w:val="130"/>
          <w:sz w:val="24"/>
        </w:rPr>
        <w:t>havi</w:t>
      </w:r>
      <w:r>
        <w:rPr>
          <w:spacing w:val="-18"/>
          <w:w w:val="130"/>
          <w:sz w:val="24"/>
        </w:rPr>
        <w:t> </w:t>
      </w:r>
      <w:r>
        <w:rPr>
          <w:w w:val="130"/>
          <w:sz w:val="24"/>
        </w:rPr>
        <w:t>adósságszolgálatba</w:t>
      </w:r>
      <w:r>
        <w:rPr>
          <w:spacing w:val="-18"/>
          <w:w w:val="130"/>
          <w:sz w:val="24"/>
        </w:rPr>
        <w:t> </w:t>
      </w:r>
      <w:r>
        <w:rPr>
          <w:w w:val="130"/>
          <w:sz w:val="24"/>
        </w:rPr>
        <w:t>az</w:t>
      </w:r>
      <w:r>
        <w:rPr>
          <w:spacing w:val="-15"/>
          <w:w w:val="130"/>
          <w:sz w:val="24"/>
        </w:rPr>
        <w:t> </w:t>
      </w:r>
      <w:r>
        <w:rPr>
          <w:w w:val="130"/>
          <w:sz w:val="24"/>
        </w:rPr>
        <w:t>ügyfél</w:t>
      </w:r>
      <w:r>
        <w:rPr>
          <w:spacing w:val="-22"/>
          <w:w w:val="130"/>
          <w:sz w:val="24"/>
        </w:rPr>
        <w:t> </w:t>
      </w:r>
      <w:r>
        <w:rPr>
          <w:w w:val="130"/>
          <w:sz w:val="24"/>
        </w:rPr>
        <w:t>összes</w:t>
      </w:r>
      <w:r>
        <w:rPr>
          <w:spacing w:val="-18"/>
          <w:w w:val="130"/>
          <w:sz w:val="24"/>
        </w:rPr>
        <w:t> </w:t>
      </w:r>
      <w:r>
        <w:rPr>
          <w:w w:val="130"/>
          <w:sz w:val="24"/>
        </w:rPr>
        <w:t>-</w:t>
      </w:r>
      <w:r>
        <w:rPr>
          <w:spacing w:val="-19"/>
          <w:w w:val="130"/>
          <w:sz w:val="24"/>
        </w:rPr>
        <w:t> </w:t>
      </w:r>
      <w:r>
        <w:rPr>
          <w:w w:val="130"/>
          <w:sz w:val="24"/>
        </w:rPr>
        <w:t>akár</w:t>
      </w:r>
      <w:r>
        <w:rPr>
          <w:spacing w:val="-18"/>
          <w:w w:val="130"/>
          <w:sz w:val="24"/>
        </w:rPr>
        <w:t> </w:t>
      </w:r>
      <w:r>
        <w:rPr>
          <w:w w:val="130"/>
          <w:sz w:val="24"/>
        </w:rPr>
        <w:t>az</w:t>
      </w:r>
      <w:r>
        <w:rPr>
          <w:spacing w:val="-13"/>
          <w:w w:val="130"/>
          <w:sz w:val="24"/>
        </w:rPr>
        <w:t> </w:t>
      </w:r>
      <w:r>
        <w:rPr>
          <w:w w:val="130"/>
          <w:sz w:val="24"/>
        </w:rPr>
        <w:t>ügyfél nyilatkozata, akár azon hitelinformációs rendszer lekérdezése alapján, amelyhez a hitelnyújtó csatlakozott vagy amelynek tagja - ismert, ugyanazon vagy bármely más hitelnyújtóval szemben fennálló hiteltartozása után</w:t>
      </w:r>
      <w:r>
        <w:rPr>
          <w:spacing w:val="78"/>
          <w:w w:val="130"/>
          <w:sz w:val="24"/>
        </w:rPr>
        <w:t> </w:t>
      </w:r>
      <w:r>
        <w:rPr>
          <w:w w:val="130"/>
          <w:sz w:val="24"/>
        </w:rPr>
        <w:t>fizetendő</w:t>
      </w:r>
      <w:r>
        <w:rPr>
          <w:spacing w:val="-24"/>
          <w:w w:val="130"/>
          <w:sz w:val="24"/>
        </w:rPr>
        <w:t> </w:t>
      </w:r>
      <w:r>
        <w:rPr>
          <w:w w:val="130"/>
          <w:sz w:val="24"/>
        </w:rPr>
        <w:t>rendszeres</w:t>
      </w:r>
      <w:r>
        <w:rPr>
          <w:spacing w:val="-23"/>
          <w:w w:val="130"/>
          <w:sz w:val="24"/>
        </w:rPr>
        <w:t> </w:t>
      </w:r>
      <w:r>
        <w:rPr>
          <w:w w:val="130"/>
          <w:sz w:val="24"/>
        </w:rPr>
        <w:t>havi</w:t>
      </w:r>
      <w:r>
        <w:rPr>
          <w:spacing w:val="-23"/>
          <w:w w:val="130"/>
          <w:sz w:val="24"/>
        </w:rPr>
        <w:t> </w:t>
      </w:r>
      <w:r>
        <w:rPr>
          <w:w w:val="130"/>
          <w:sz w:val="24"/>
        </w:rPr>
        <w:t>törlesztőrészletet</w:t>
      </w:r>
      <w:r>
        <w:rPr>
          <w:spacing w:val="-24"/>
          <w:w w:val="130"/>
          <w:sz w:val="24"/>
        </w:rPr>
        <w:t> </w:t>
      </w:r>
      <w:r>
        <w:rPr>
          <w:w w:val="130"/>
          <w:sz w:val="24"/>
        </w:rPr>
        <w:t>beszámítja.</w:t>
      </w:r>
      <w:r>
        <w:rPr>
          <w:spacing w:val="-23"/>
          <w:w w:val="130"/>
          <w:sz w:val="24"/>
        </w:rPr>
        <w:t> </w:t>
      </w:r>
      <w:r>
        <w:rPr>
          <w:w w:val="130"/>
          <w:sz w:val="24"/>
        </w:rPr>
        <w:t>Amennyiben</w:t>
      </w:r>
      <w:r>
        <w:rPr>
          <w:spacing w:val="-15"/>
          <w:w w:val="130"/>
          <w:sz w:val="24"/>
        </w:rPr>
        <w:t> </w:t>
      </w:r>
      <w:r>
        <w:rPr>
          <w:w w:val="130"/>
          <w:sz w:val="24"/>
        </w:rPr>
        <w:t>az</w:t>
      </w:r>
      <w:r>
        <w:rPr>
          <w:spacing w:val="-26"/>
          <w:w w:val="130"/>
          <w:sz w:val="24"/>
        </w:rPr>
        <w:t> </w:t>
      </w:r>
      <w:r>
        <w:rPr>
          <w:w w:val="130"/>
          <w:sz w:val="24"/>
        </w:rPr>
        <w:t>ügyfél valamely más hitelügyletben adóstársként vesz részt, a hitelnyújtó az ezen</w:t>
      </w:r>
      <w:r>
        <w:rPr>
          <w:spacing w:val="78"/>
          <w:w w:val="130"/>
          <w:sz w:val="24"/>
        </w:rPr>
        <w:t> </w:t>
      </w:r>
      <w:r>
        <w:rPr>
          <w:w w:val="130"/>
          <w:sz w:val="24"/>
        </w:rPr>
        <w:t>másik hitel havi törlesztőrészletét az egyes adóstársak között egyenlő arányban megosztja, és az ügyfélre így eső havi törlesztőrészlet-hányadot tekinti az ügyfél ezen másik hitelből eredő havi törlesztőrészletének. Amennyiben</w:t>
      </w:r>
      <w:r>
        <w:rPr>
          <w:spacing w:val="-14"/>
          <w:w w:val="130"/>
          <w:sz w:val="24"/>
        </w:rPr>
        <w:t> </w:t>
      </w:r>
      <w:r>
        <w:rPr>
          <w:w w:val="130"/>
          <w:sz w:val="24"/>
        </w:rPr>
        <w:t>az</w:t>
      </w:r>
      <w:r>
        <w:rPr>
          <w:spacing w:val="-13"/>
          <w:w w:val="130"/>
          <w:sz w:val="24"/>
        </w:rPr>
        <w:t> </w:t>
      </w:r>
      <w:r>
        <w:rPr>
          <w:w w:val="130"/>
          <w:sz w:val="24"/>
        </w:rPr>
        <w:t>ügyfél</w:t>
      </w:r>
      <w:r>
        <w:rPr>
          <w:spacing w:val="-5"/>
          <w:w w:val="130"/>
          <w:sz w:val="24"/>
        </w:rPr>
        <w:t> </w:t>
      </w:r>
      <w:r>
        <w:rPr>
          <w:w w:val="130"/>
          <w:sz w:val="24"/>
        </w:rPr>
        <w:t>visszatérítendő,</w:t>
      </w:r>
      <w:r>
        <w:rPr>
          <w:spacing w:val="-21"/>
          <w:w w:val="130"/>
          <w:sz w:val="24"/>
        </w:rPr>
        <w:t> </w:t>
      </w:r>
      <w:r>
        <w:rPr>
          <w:w w:val="130"/>
          <w:sz w:val="24"/>
        </w:rPr>
        <w:t>hazai</w:t>
      </w:r>
      <w:r>
        <w:rPr>
          <w:spacing w:val="-13"/>
          <w:w w:val="130"/>
          <w:sz w:val="24"/>
        </w:rPr>
        <w:t> </w:t>
      </w:r>
      <w:r>
        <w:rPr>
          <w:w w:val="130"/>
          <w:sz w:val="24"/>
        </w:rPr>
        <w:t>vagy</w:t>
      </w:r>
      <w:r>
        <w:rPr>
          <w:spacing w:val="-13"/>
          <w:w w:val="130"/>
          <w:sz w:val="24"/>
        </w:rPr>
        <w:t> </w:t>
      </w:r>
      <w:r>
        <w:rPr>
          <w:w w:val="130"/>
          <w:sz w:val="24"/>
        </w:rPr>
        <w:t>uniós</w:t>
      </w:r>
      <w:r>
        <w:rPr>
          <w:spacing w:val="-14"/>
          <w:w w:val="130"/>
          <w:sz w:val="24"/>
        </w:rPr>
        <w:t> </w:t>
      </w:r>
      <w:r>
        <w:rPr>
          <w:w w:val="130"/>
          <w:sz w:val="24"/>
        </w:rPr>
        <w:t>költségvetési</w:t>
      </w:r>
      <w:r>
        <w:rPr>
          <w:spacing w:val="-13"/>
          <w:w w:val="130"/>
          <w:sz w:val="24"/>
        </w:rPr>
        <w:t> </w:t>
      </w:r>
      <w:r>
        <w:rPr>
          <w:w w:val="130"/>
          <w:sz w:val="24"/>
        </w:rPr>
        <w:t>forrású támogatást vett igénybe, a hitelnyújtó a havi adósságszolgálatba az ebből</w:t>
      </w:r>
      <w:r>
        <w:rPr>
          <w:spacing w:val="78"/>
          <w:w w:val="130"/>
          <w:sz w:val="24"/>
        </w:rPr>
        <w:t> </w:t>
      </w:r>
      <w:r>
        <w:rPr>
          <w:w w:val="130"/>
          <w:sz w:val="24"/>
        </w:rPr>
        <w:t>eredő havi törlesztőrészletet is</w:t>
      </w:r>
      <w:r>
        <w:rPr>
          <w:spacing w:val="-17"/>
          <w:w w:val="130"/>
          <w:sz w:val="24"/>
        </w:rPr>
        <w:t> </w:t>
      </w:r>
      <w:r>
        <w:rPr>
          <w:w w:val="130"/>
          <w:sz w:val="24"/>
        </w:rPr>
        <w:t>beszámítja.</w:t>
      </w:r>
    </w:p>
    <w:p>
      <w:pPr>
        <w:pStyle w:val="ListParagraph"/>
        <w:numPr>
          <w:ilvl w:val="0"/>
          <w:numId w:val="25"/>
        </w:numPr>
        <w:tabs>
          <w:tab w:pos="830" w:val="left" w:leader="none"/>
        </w:tabs>
        <w:spacing w:line="225" w:lineRule="auto" w:before="7" w:after="0"/>
        <w:ind w:left="113" w:right="125" w:firstLine="204"/>
        <w:jc w:val="both"/>
        <w:rPr>
          <w:sz w:val="24"/>
        </w:rPr>
      </w:pPr>
      <w:r>
        <w:rPr>
          <w:w w:val="130"/>
          <w:sz w:val="24"/>
        </w:rPr>
        <w:t>Amennyiben valamely fizetési kötelezettség devizában teljesítendő, a hitelnyújtó a havi adósságszolgálat számításakor a havi törlesztőrészlet mértékét a Magyar Nemzeti Bank által a havi adósságszolgálat számítását</w:t>
      </w:r>
      <w:r>
        <w:rPr>
          <w:spacing w:val="78"/>
          <w:w w:val="130"/>
          <w:sz w:val="24"/>
        </w:rPr>
        <w:t> </w:t>
      </w:r>
      <w:r>
        <w:rPr>
          <w:w w:val="130"/>
          <w:sz w:val="24"/>
        </w:rPr>
        <w:t>megelőző második munkanapon közzétett hivatalos devizaárfolyam alapján, forintban kifejezve állapítja</w:t>
      </w:r>
      <w:r>
        <w:rPr>
          <w:spacing w:val="-14"/>
          <w:w w:val="130"/>
          <w:sz w:val="24"/>
        </w:rPr>
        <w:t> </w:t>
      </w:r>
      <w:r>
        <w:rPr>
          <w:w w:val="130"/>
          <w:sz w:val="24"/>
        </w:rPr>
        <w:t>meg.</w:t>
      </w:r>
    </w:p>
    <w:p>
      <w:pPr>
        <w:pStyle w:val="ListParagraph"/>
        <w:numPr>
          <w:ilvl w:val="0"/>
          <w:numId w:val="25"/>
        </w:numPr>
        <w:tabs>
          <w:tab w:pos="840" w:val="left" w:leader="none"/>
        </w:tabs>
        <w:spacing w:line="225" w:lineRule="auto" w:before="3" w:after="0"/>
        <w:ind w:left="113" w:right="128" w:firstLine="204"/>
        <w:jc w:val="both"/>
        <w:rPr>
          <w:sz w:val="24"/>
        </w:rPr>
      </w:pPr>
      <w:r>
        <w:rPr>
          <w:w w:val="125"/>
          <w:sz w:val="24"/>
        </w:rPr>
        <w:t>Lakás-előtakarékossági szerződéssel vagy életbiztosítási szerződéssel kombinált hitel esetén a kapcsolódó befizetési kötelezettséget  a  hitelnyújtó havi törlesztőrészletként csak olyan mértékben számítja be,  amilyen  mértékben ezen kötelezettségeket az ügyfél nem  mondhatja  vissza egyoldalúan a hitelügylettől</w:t>
      </w:r>
      <w:r>
        <w:rPr>
          <w:spacing w:val="2"/>
          <w:w w:val="125"/>
          <w:sz w:val="24"/>
        </w:rPr>
        <w:t> </w:t>
      </w:r>
      <w:r>
        <w:rPr>
          <w:w w:val="125"/>
          <w:sz w:val="24"/>
        </w:rPr>
        <w:t>függetlenül.</w:t>
      </w:r>
    </w:p>
    <w:p>
      <w:pPr>
        <w:pStyle w:val="ListParagraph"/>
        <w:numPr>
          <w:ilvl w:val="0"/>
          <w:numId w:val="25"/>
        </w:numPr>
        <w:tabs>
          <w:tab w:pos="659" w:val="left" w:leader="none"/>
        </w:tabs>
        <w:spacing w:line="251" w:lineRule="exact" w:before="0" w:after="0"/>
        <w:ind w:left="658" w:right="0" w:hanging="341"/>
        <w:jc w:val="left"/>
        <w:rPr>
          <w:sz w:val="24"/>
        </w:rPr>
      </w:pPr>
      <w:r>
        <w:rPr>
          <w:i/>
          <w:w w:val="130"/>
          <w:position w:val="3"/>
          <w:sz w:val="18"/>
        </w:rPr>
        <w:t>2 </w:t>
      </w:r>
      <w:r>
        <w:rPr>
          <w:w w:val="130"/>
          <w:sz w:val="24"/>
        </w:rPr>
        <w:t>Életbiztosítási szerződéssel kombinált hitel esetén, ha a kölcsön</w:t>
      </w:r>
      <w:r>
        <w:rPr>
          <w:spacing w:val="66"/>
          <w:w w:val="130"/>
          <w:sz w:val="24"/>
        </w:rPr>
        <w:t> </w:t>
      </w:r>
      <w:r>
        <w:rPr>
          <w:w w:val="130"/>
          <w:sz w:val="24"/>
        </w:rPr>
        <w:t>teljes</w:t>
      </w:r>
    </w:p>
    <w:p>
      <w:pPr>
        <w:pStyle w:val="BodyText"/>
        <w:spacing w:line="225" w:lineRule="auto" w:before="12"/>
        <w:ind w:right="125" w:firstLine="0"/>
        <w:jc w:val="both"/>
      </w:pPr>
      <w:r>
        <w:rPr>
          <w:w w:val="125"/>
        </w:rPr>
        <w:t>vagy részleges törlesztése a hitelszerződés szerint életbiztosítási szerződésben meghatározott biztosítási összegből történik, a hitelnyújtó az ügyfél által fizetendő biztosítási díj havi - nem havi esedékességű díjfizetés esetén a biztosítási díj egy hónapra eső - összegét hozzáadja a  havi adósságszolgálathoz. Ha a biztosítási szerződésben meghatározott biztosítási összeg magasabb a jövőbeni időpontban  törlesztendő összegnél,  a hitelnyújtó  a havi adósságszolgálatba beszámítandó biztosítási díjat a törlesztendő összeg és a szerződésben meghatározott biztosítási összeg arányában</w:t>
      </w:r>
      <w:r>
        <w:rPr>
          <w:spacing w:val="3"/>
          <w:w w:val="125"/>
        </w:rPr>
        <w:t> </w:t>
      </w:r>
      <w:r>
        <w:rPr>
          <w:w w:val="125"/>
        </w:rPr>
        <w:t>csökkenti.</w:t>
      </w:r>
    </w:p>
    <w:p>
      <w:pPr>
        <w:pStyle w:val="ListParagraph"/>
        <w:numPr>
          <w:ilvl w:val="0"/>
          <w:numId w:val="25"/>
        </w:numPr>
        <w:tabs>
          <w:tab w:pos="965" w:val="left" w:leader="none"/>
        </w:tabs>
        <w:spacing w:line="225" w:lineRule="auto" w:before="5" w:after="0"/>
        <w:ind w:left="113" w:right="126" w:firstLine="204"/>
        <w:jc w:val="both"/>
        <w:rPr>
          <w:sz w:val="24"/>
        </w:rPr>
      </w:pPr>
      <w:r>
        <w:rPr>
          <w:w w:val="130"/>
          <w:sz w:val="24"/>
        </w:rPr>
        <w:t>A devizakölcsönök törlesztési árfolyamának rögzítéséről és a lakóingatlanok kényszerértékesítésének rendjéről szóló törvény alapján rögzített árfolyamon törlesztett hitel esetén a hitelnyújtó a havi adósságszolgálatba az adósságszolgálat megállapítását megelőző hónapra vonatkozó havi törlesztőrészlet rögzített árfolyamon meghatározott részét számítja</w:t>
      </w:r>
      <w:r>
        <w:rPr>
          <w:spacing w:val="6"/>
          <w:w w:val="130"/>
          <w:sz w:val="24"/>
        </w:rPr>
        <w:t> </w:t>
      </w:r>
      <w:r>
        <w:rPr>
          <w:w w:val="130"/>
          <w:sz w:val="24"/>
        </w:rPr>
        <w:t>be.</w:t>
      </w:r>
    </w:p>
    <w:p>
      <w:pPr>
        <w:pStyle w:val="ListParagraph"/>
        <w:numPr>
          <w:ilvl w:val="0"/>
          <w:numId w:val="25"/>
        </w:numPr>
        <w:tabs>
          <w:tab w:pos="759" w:val="left" w:leader="none"/>
        </w:tabs>
        <w:spacing w:line="225" w:lineRule="auto" w:before="3" w:after="0"/>
        <w:ind w:left="113" w:right="124" w:firstLine="204"/>
        <w:jc w:val="both"/>
        <w:rPr>
          <w:sz w:val="24"/>
        </w:rPr>
      </w:pPr>
      <w:r>
        <w:rPr>
          <w:w w:val="130"/>
          <w:sz w:val="24"/>
        </w:rPr>
        <w:t>Amennyiben a kamat és díj mértéke változó, de azok jövőbeli mértéke</w:t>
      </w:r>
      <w:r>
        <w:rPr>
          <w:spacing w:val="-49"/>
          <w:w w:val="130"/>
          <w:sz w:val="24"/>
        </w:rPr>
        <w:t> </w:t>
      </w:r>
      <w:r>
        <w:rPr>
          <w:w w:val="130"/>
          <w:sz w:val="24"/>
        </w:rPr>
        <w:t>a havi adósságszolgálat megállapításakor meg nem határozható, a hitelnyújtó a havi adósságszolgálat megállapításakor ismert kamatot és díjat a futamidő végéig változatlannak</w:t>
      </w:r>
      <w:r>
        <w:rPr>
          <w:spacing w:val="-9"/>
          <w:w w:val="130"/>
          <w:sz w:val="24"/>
        </w:rPr>
        <w:t> </w:t>
      </w:r>
      <w:r>
        <w:rPr>
          <w:w w:val="130"/>
          <w:sz w:val="24"/>
        </w:rPr>
        <w:t>tekinti.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0"/>
        <w:ind w:left="0" w:firstLine="0"/>
        <w:rPr>
          <w:sz w:val="20"/>
        </w:rPr>
      </w:pPr>
      <w:r>
        <w:rPr/>
        <w:pict>
          <v:line style="position:absolute;mso-position-horizontal-relative:page;mso-position-vertical-relative:paragraph;z-index:-856;mso-wrap-distance-left:0;mso-wrap-distance-right:0" from="56.693001pt,14.243406pt" to="538.583001pt,14.243406pt" stroked="true" strokeweight=".5pt" strokecolor="#000000">
            <v:stroke dashstyle="solid"/>
            <w10:wrap type="topAndBottom"/>
          </v:line>
        </w:pict>
      </w:r>
    </w:p>
    <w:p>
      <w:pPr>
        <w:pStyle w:val="ListParagraph"/>
        <w:numPr>
          <w:ilvl w:val="0"/>
          <w:numId w:val="26"/>
        </w:numPr>
        <w:tabs>
          <w:tab w:pos="686" w:val="left" w:leader="none"/>
          <w:tab w:pos="687" w:val="left" w:leader="none"/>
        </w:tabs>
        <w:spacing w:line="203" w:lineRule="exact" w:before="44" w:after="0"/>
        <w:ind w:left="686" w:right="0" w:hanging="344"/>
        <w:jc w:val="left"/>
        <w:rPr>
          <w:i/>
          <w:sz w:val="18"/>
        </w:rPr>
      </w:pPr>
      <w:r>
        <w:rPr>
          <w:i/>
          <w:w w:val="125"/>
          <w:sz w:val="18"/>
        </w:rPr>
        <w:t>Megállapította: 29/2018. (VIII. 21.) MNB rendelet 3. §. Hatályos: 2018. X.</w:t>
      </w:r>
      <w:r>
        <w:rPr>
          <w:i/>
          <w:spacing w:val="-22"/>
          <w:w w:val="125"/>
          <w:sz w:val="18"/>
        </w:rPr>
        <w:t> </w:t>
      </w:r>
      <w:r>
        <w:rPr>
          <w:i/>
          <w:w w:val="125"/>
          <w:sz w:val="18"/>
        </w:rPr>
        <w:t>1-től.</w:t>
      </w:r>
    </w:p>
    <w:p>
      <w:pPr>
        <w:pStyle w:val="ListParagraph"/>
        <w:numPr>
          <w:ilvl w:val="0"/>
          <w:numId w:val="26"/>
        </w:numPr>
        <w:tabs>
          <w:tab w:pos="686" w:val="left" w:leader="none"/>
          <w:tab w:pos="687" w:val="left" w:leader="none"/>
        </w:tabs>
        <w:spacing w:line="203" w:lineRule="exact" w:before="0" w:after="0"/>
        <w:ind w:left="686" w:right="0" w:hanging="344"/>
        <w:jc w:val="left"/>
        <w:rPr>
          <w:i/>
          <w:sz w:val="18"/>
        </w:rPr>
      </w:pPr>
      <w:r>
        <w:rPr>
          <w:i/>
          <w:w w:val="125"/>
          <w:sz w:val="18"/>
        </w:rPr>
        <w:t>Módosította: 8/2016. (IV. 6.) MNB rendelet 3. §</w:t>
      </w:r>
      <w:r>
        <w:rPr>
          <w:i/>
          <w:spacing w:val="-2"/>
          <w:w w:val="125"/>
          <w:sz w:val="18"/>
        </w:rPr>
        <w:t> </w:t>
      </w:r>
      <w:r>
        <w:rPr>
          <w:i/>
          <w:w w:val="125"/>
          <w:sz w:val="18"/>
        </w:rPr>
        <w:t>d).</w:t>
      </w:r>
    </w:p>
    <w:p>
      <w:pPr>
        <w:spacing w:after="0" w:line="203" w:lineRule="exact"/>
        <w:jc w:val="left"/>
        <w:rPr>
          <w:sz w:val="18"/>
        </w:rPr>
        <w:sectPr>
          <w:pgSz w:w="11900" w:h="16820"/>
          <w:pgMar w:header="1104" w:footer="0" w:top="1840" w:bottom="280" w:left="1020" w:right="1000"/>
        </w:sectPr>
      </w:pPr>
    </w:p>
    <w:p>
      <w:pPr>
        <w:pStyle w:val="ListParagraph"/>
        <w:numPr>
          <w:ilvl w:val="0"/>
          <w:numId w:val="25"/>
        </w:numPr>
        <w:tabs>
          <w:tab w:pos="819" w:val="left" w:leader="none"/>
        </w:tabs>
        <w:spacing w:line="225" w:lineRule="auto" w:before="173" w:after="0"/>
        <w:ind w:left="113" w:right="124" w:firstLine="204"/>
        <w:jc w:val="both"/>
        <w:rPr>
          <w:sz w:val="24"/>
        </w:rPr>
      </w:pPr>
      <w:r>
        <w:rPr>
          <w:w w:val="130"/>
          <w:sz w:val="24"/>
        </w:rPr>
        <w:t>Amennyiben a hitelnyújtó egy korlátozott időtartamra vagy összegre eltérő, kedvezményes kamatot és díjat számít fel vagy a tőketörlesztés megkezdésére</w:t>
      </w:r>
      <w:r>
        <w:rPr>
          <w:spacing w:val="-13"/>
          <w:w w:val="130"/>
          <w:sz w:val="24"/>
        </w:rPr>
        <w:t> </w:t>
      </w:r>
      <w:r>
        <w:rPr>
          <w:w w:val="130"/>
          <w:sz w:val="24"/>
        </w:rPr>
        <w:t>haladékot</w:t>
      </w:r>
      <w:r>
        <w:rPr>
          <w:spacing w:val="-13"/>
          <w:w w:val="130"/>
          <w:sz w:val="24"/>
        </w:rPr>
        <w:t> </w:t>
      </w:r>
      <w:r>
        <w:rPr>
          <w:w w:val="130"/>
          <w:sz w:val="24"/>
        </w:rPr>
        <w:t>nyújt,</w:t>
      </w:r>
      <w:r>
        <w:rPr>
          <w:spacing w:val="-13"/>
          <w:w w:val="130"/>
          <w:sz w:val="24"/>
        </w:rPr>
        <w:t> </w:t>
      </w:r>
      <w:r>
        <w:rPr>
          <w:w w:val="130"/>
          <w:sz w:val="24"/>
        </w:rPr>
        <w:t>a</w:t>
      </w:r>
      <w:r>
        <w:rPr>
          <w:spacing w:val="-13"/>
          <w:w w:val="130"/>
          <w:sz w:val="24"/>
        </w:rPr>
        <w:t> </w:t>
      </w:r>
      <w:r>
        <w:rPr>
          <w:w w:val="130"/>
          <w:sz w:val="24"/>
        </w:rPr>
        <w:t>havi</w:t>
      </w:r>
      <w:r>
        <w:rPr>
          <w:spacing w:val="-12"/>
          <w:w w:val="130"/>
          <w:sz w:val="24"/>
        </w:rPr>
        <w:t> </w:t>
      </w:r>
      <w:r>
        <w:rPr>
          <w:w w:val="130"/>
          <w:sz w:val="24"/>
        </w:rPr>
        <w:t>adósságszolgálatba</w:t>
      </w:r>
      <w:r>
        <w:rPr>
          <w:spacing w:val="-13"/>
          <w:w w:val="130"/>
          <w:sz w:val="24"/>
        </w:rPr>
        <w:t> </w:t>
      </w:r>
      <w:r>
        <w:rPr>
          <w:w w:val="130"/>
          <w:sz w:val="24"/>
        </w:rPr>
        <w:t>az</w:t>
      </w:r>
      <w:r>
        <w:rPr>
          <w:spacing w:val="-13"/>
          <w:w w:val="130"/>
          <w:sz w:val="24"/>
        </w:rPr>
        <w:t> </w:t>
      </w:r>
      <w:r>
        <w:rPr>
          <w:w w:val="130"/>
          <w:sz w:val="24"/>
        </w:rPr>
        <w:t>adósságszolgálat megállapításakor érvényes, nem kedvezményes kamat, díj és tőketörlesztési feltétel alapján számított havi törlesztőrészletet számítja</w:t>
      </w:r>
      <w:r>
        <w:rPr>
          <w:spacing w:val="-35"/>
          <w:w w:val="130"/>
          <w:sz w:val="24"/>
        </w:rPr>
        <w:t> </w:t>
      </w:r>
      <w:r>
        <w:rPr>
          <w:w w:val="130"/>
          <w:sz w:val="24"/>
        </w:rPr>
        <w:t>be.</w:t>
      </w:r>
    </w:p>
    <w:p>
      <w:pPr>
        <w:pStyle w:val="ListParagraph"/>
        <w:numPr>
          <w:ilvl w:val="0"/>
          <w:numId w:val="25"/>
        </w:numPr>
        <w:tabs>
          <w:tab w:pos="793" w:val="left" w:leader="none"/>
        </w:tabs>
        <w:spacing w:line="225" w:lineRule="auto" w:before="3" w:after="0"/>
        <w:ind w:left="113" w:right="117" w:firstLine="204"/>
        <w:jc w:val="both"/>
        <w:rPr>
          <w:sz w:val="24"/>
        </w:rPr>
      </w:pPr>
      <w:r>
        <w:rPr>
          <w:w w:val="130"/>
          <w:sz w:val="24"/>
        </w:rPr>
        <w:t>A fiatalok, valamint a többgyermekes családok lakáscélú kölcsöneinek állami támogatásáról szóló Korm. rendelet és az otthonteremtési kamattámogatásról szóló Korm. rendelet alapján nyújtott hitel esetén a hitelnyújtó a havi adósságszolgálatba az adósságszolgálat megállapításakori havi törlesztőrészletet számítja</w:t>
      </w:r>
      <w:r>
        <w:rPr>
          <w:spacing w:val="-10"/>
          <w:w w:val="130"/>
          <w:sz w:val="24"/>
        </w:rPr>
        <w:t> </w:t>
      </w:r>
      <w:r>
        <w:rPr>
          <w:w w:val="130"/>
          <w:sz w:val="24"/>
        </w:rPr>
        <w:t>be.</w:t>
      </w:r>
    </w:p>
    <w:p>
      <w:pPr>
        <w:pStyle w:val="BodyText"/>
        <w:spacing w:line="251" w:lineRule="exact"/>
        <w:ind w:left="513" w:firstLine="0"/>
      </w:pPr>
      <w:r>
        <w:rPr/>
        <w:drawing>
          <wp:anchor distT="0" distB="0" distL="0" distR="0" allowOverlap="1" layoutInCell="1" locked="0" behindDoc="0" simplePos="0" relativeHeight="1240">
            <wp:simplePos x="0" y="0"/>
            <wp:positionH relativeFrom="page">
              <wp:posOffset>745401</wp:posOffset>
            </wp:positionH>
            <wp:positionV relativeFrom="paragraph">
              <wp:posOffset>15760</wp:posOffset>
            </wp:positionV>
            <wp:extent cx="228600" cy="16510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28600" cy="165100"/>
                    </a:xfrm>
                    <a:prstGeom prst="rect">
                      <a:avLst/>
                    </a:prstGeom>
                  </pic:spPr>
                </pic:pic>
              </a:graphicData>
            </a:graphic>
          </wp:anchor>
        </w:drawing>
      </w:r>
      <w:r>
        <w:rPr>
          <w:rFonts w:ascii="Arial" w:hAnsi="Arial"/>
          <w:b/>
          <w:w w:val="120"/>
        </w:rPr>
        <w:t>6. § </w:t>
      </w:r>
      <w:r>
        <w:rPr>
          <w:w w:val="120"/>
        </w:rPr>
        <w:t>(1)</w:t>
      </w:r>
      <w:r>
        <w:rPr>
          <w:i/>
          <w:w w:val="120"/>
          <w:position w:val="3"/>
          <w:sz w:val="18"/>
        </w:rPr>
        <w:t>1 </w:t>
      </w:r>
      <w:r>
        <w:rPr>
          <w:w w:val="120"/>
        </w:rPr>
        <w:t>Amennyiben az ügyfél, illetve adóstársak esetén az ügyfelek</w:t>
      </w:r>
    </w:p>
    <w:p>
      <w:pPr>
        <w:pStyle w:val="BodyText"/>
        <w:spacing w:line="225" w:lineRule="auto" w:before="12"/>
        <w:ind w:right="52" w:firstLine="0"/>
      </w:pPr>
      <w:r>
        <w:rPr>
          <w:w w:val="130"/>
        </w:rPr>
        <w:t>összesített igazolt havi nettó jövedelme alacsonyabb, mint ötszázezer forint, a JTM hitelkérelem elbíráláskori értéke nem haladhatja meg</w:t>
      </w:r>
    </w:p>
    <w:p>
      <w:pPr>
        <w:pStyle w:val="ListParagraph"/>
        <w:numPr>
          <w:ilvl w:val="1"/>
          <w:numId w:val="24"/>
        </w:numPr>
        <w:tabs>
          <w:tab w:pos="631" w:val="left" w:leader="none"/>
        </w:tabs>
        <w:spacing w:line="256" w:lineRule="exact" w:before="0" w:after="0"/>
        <w:ind w:left="630" w:right="0" w:hanging="313"/>
        <w:jc w:val="left"/>
        <w:rPr>
          <w:sz w:val="24"/>
        </w:rPr>
      </w:pPr>
      <w:r>
        <w:rPr>
          <w:w w:val="125"/>
          <w:sz w:val="24"/>
        </w:rPr>
        <w:t>forinthitel nyújtása esetén az</w:t>
      </w:r>
      <w:r>
        <w:rPr>
          <w:spacing w:val="4"/>
          <w:w w:val="125"/>
          <w:sz w:val="24"/>
        </w:rPr>
        <w:t> </w:t>
      </w:r>
      <w:r>
        <w:rPr>
          <w:w w:val="125"/>
          <w:sz w:val="24"/>
        </w:rPr>
        <w:t>50%-ot,</w:t>
      </w:r>
    </w:p>
    <w:p>
      <w:pPr>
        <w:pStyle w:val="ListParagraph"/>
        <w:numPr>
          <w:ilvl w:val="1"/>
          <w:numId w:val="24"/>
        </w:numPr>
        <w:tabs>
          <w:tab w:pos="653" w:val="left" w:leader="none"/>
        </w:tabs>
        <w:spacing w:line="260" w:lineRule="exact" w:before="0" w:after="0"/>
        <w:ind w:left="652" w:right="0" w:hanging="335"/>
        <w:jc w:val="left"/>
        <w:rPr>
          <w:sz w:val="24"/>
        </w:rPr>
      </w:pPr>
      <w:r>
        <w:rPr>
          <w:w w:val="130"/>
          <w:sz w:val="24"/>
        </w:rPr>
        <w:t>euróhitel, euró alapú hitel nyújtása esetén a</w:t>
      </w:r>
      <w:r>
        <w:rPr>
          <w:spacing w:val="-47"/>
          <w:w w:val="130"/>
          <w:sz w:val="24"/>
        </w:rPr>
        <w:t> </w:t>
      </w:r>
      <w:r>
        <w:rPr>
          <w:w w:val="130"/>
          <w:sz w:val="24"/>
        </w:rPr>
        <w:t>25%-ot,</w:t>
      </w:r>
    </w:p>
    <w:p>
      <w:pPr>
        <w:pStyle w:val="ListParagraph"/>
        <w:numPr>
          <w:ilvl w:val="1"/>
          <w:numId w:val="24"/>
        </w:numPr>
        <w:tabs>
          <w:tab w:pos="636" w:val="left" w:leader="none"/>
        </w:tabs>
        <w:spacing w:line="225" w:lineRule="auto" w:before="5" w:after="0"/>
        <w:ind w:left="113" w:right="126" w:firstLine="204"/>
        <w:jc w:val="left"/>
        <w:rPr>
          <w:sz w:val="24"/>
        </w:rPr>
      </w:pPr>
      <w:r>
        <w:rPr>
          <w:w w:val="130"/>
          <w:sz w:val="24"/>
        </w:rPr>
        <w:t>a</w:t>
      </w:r>
      <w:r>
        <w:rPr>
          <w:spacing w:val="-16"/>
          <w:w w:val="130"/>
          <w:sz w:val="24"/>
        </w:rPr>
        <w:t> </w:t>
      </w:r>
      <w:r>
        <w:rPr>
          <w:i/>
          <w:w w:val="130"/>
          <w:sz w:val="24"/>
        </w:rPr>
        <w:t>b)</w:t>
      </w:r>
      <w:r>
        <w:rPr>
          <w:i/>
          <w:spacing w:val="-16"/>
          <w:w w:val="130"/>
          <w:sz w:val="24"/>
        </w:rPr>
        <w:t> </w:t>
      </w:r>
      <w:r>
        <w:rPr>
          <w:w w:val="130"/>
          <w:sz w:val="24"/>
        </w:rPr>
        <w:t>pontban</w:t>
      </w:r>
      <w:r>
        <w:rPr>
          <w:spacing w:val="-16"/>
          <w:w w:val="130"/>
          <w:sz w:val="24"/>
        </w:rPr>
        <w:t> </w:t>
      </w:r>
      <w:r>
        <w:rPr>
          <w:w w:val="130"/>
          <w:sz w:val="24"/>
        </w:rPr>
        <w:t>szabályozottól</w:t>
      </w:r>
      <w:r>
        <w:rPr>
          <w:spacing w:val="-16"/>
          <w:w w:val="130"/>
          <w:sz w:val="24"/>
        </w:rPr>
        <w:t> </w:t>
      </w:r>
      <w:r>
        <w:rPr>
          <w:w w:val="130"/>
          <w:sz w:val="24"/>
        </w:rPr>
        <w:t>eltérő</w:t>
      </w:r>
      <w:r>
        <w:rPr>
          <w:spacing w:val="-16"/>
          <w:w w:val="130"/>
          <w:sz w:val="24"/>
        </w:rPr>
        <w:t> </w:t>
      </w:r>
      <w:r>
        <w:rPr>
          <w:w w:val="130"/>
          <w:sz w:val="24"/>
        </w:rPr>
        <w:t>pénznemben</w:t>
      </w:r>
      <w:r>
        <w:rPr>
          <w:spacing w:val="-16"/>
          <w:w w:val="130"/>
          <w:sz w:val="24"/>
        </w:rPr>
        <w:t> </w:t>
      </w:r>
      <w:r>
        <w:rPr>
          <w:w w:val="130"/>
          <w:sz w:val="24"/>
        </w:rPr>
        <w:t>meghatározott</w:t>
      </w:r>
      <w:r>
        <w:rPr>
          <w:spacing w:val="-16"/>
          <w:w w:val="130"/>
          <w:sz w:val="24"/>
        </w:rPr>
        <w:t> </w:t>
      </w:r>
      <w:r>
        <w:rPr>
          <w:w w:val="130"/>
          <w:sz w:val="24"/>
        </w:rPr>
        <w:t>devizahitel nyújtása esetén a</w:t>
      </w:r>
      <w:r>
        <w:rPr>
          <w:spacing w:val="-11"/>
          <w:w w:val="130"/>
          <w:sz w:val="24"/>
        </w:rPr>
        <w:t> </w:t>
      </w:r>
      <w:r>
        <w:rPr>
          <w:w w:val="130"/>
          <w:sz w:val="24"/>
        </w:rPr>
        <w:t>10%-ot.</w:t>
      </w:r>
    </w:p>
    <w:p>
      <w:pPr>
        <w:pStyle w:val="ListParagraph"/>
        <w:numPr>
          <w:ilvl w:val="1"/>
          <w:numId w:val="25"/>
        </w:numPr>
        <w:tabs>
          <w:tab w:pos="855" w:val="left" w:leader="none"/>
        </w:tabs>
        <w:spacing w:line="225" w:lineRule="auto" w:before="1" w:after="0"/>
        <w:ind w:left="113" w:right="125" w:firstLine="400"/>
        <w:jc w:val="both"/>
        <w:rPr>
          <w:sz w:val="24"/>
        </w:rPr>
      </w:pPr>
      <w:r>
        <w:rPr/>
        <w:drawing>
          <wp:anchor distT="0" distB="0" distL="0" distR="0" allowOverlap="1" layoutInCell="1" locked="0" behindDoc="1" simplePos="0" relativeHeight="268424711">
            <wp:simplePos x="0" y="0"/>
            <wp:positionH relativeFrom="page">
              <wp:posOffset>745401</wp:posOffset>
            </wp:positionH>
            <wp:positionV relativeFrom="paragraph">
              <wp:posOffset>14654</wp:posOffset>
            </wp:positionV>
            <wp:extent cx="228600" cy="16510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2</w:t>
      </w:r>
      <w:r>
        <w:rPr>
          <w:i/>
          <w:spacing w:val="-8"/>
          <w:w w:val="130"/>
          <w:position w:val="3"/>
          <w:sz w:val="18"/>
        </w:rPr>
        <w:t> </w:t>
      </w:r>
      <w:r>
        <w:rPr>
          <w:w w:val="130"/>
          <w:sz w:val="24"/>
        </w:rPr>
        <w:t>Amennyiben</w:t>
      </w:r>
      <w:r>
        <w:rPr>
          <w:spacing w:val="-27"/>
          <w:w w:val="130"/>
          <w:sz w:val="24"/>
        </w:rPr>
        <w:t> </w:t>
      </w:r>
      <w:r>
        <w:rPr>
          <w:w w:val="130"/>
          <w:sz w:val="24"/>
        </w:rPr>
        <w:t>az</w:t>
      </w:r>
      <w:r>
        <w:rPr>
          <w:spacing w:val="-27"/>
          <w:w w:val="130"/>
          <w:sz w:val="24"/>
        </w:rPr>
        <w:t> </w:t>
      </w:r>
      <w:r>
        <w:rPr>
          <w:w w:val="130"/>
          <w:sz w:val="24"/>
        </w:rPr>
        <w:t>ügyfél,</w:t>
      </w:r>
      <w:r>
        <w:rPr>
          <w:spacing w:val="-27"/>
          <w:w w:val="130"/>
          <w:sz w:val="24"/>
        </w:rPr>
        <w:t> </w:t>
      </w:r>
      <w:r>
        <w:rPr>
          <w:w w:val="130"/>
          <w:sz w:val="24"/>
        </w:rPr>
        <w:t>illetve</w:t>
      </w:r>
      <w:r>
        <w:rPr>
          <w:spacing w:val="-27"/>
          <w:w w:val="130"/>
          <w:sz w:val="24"/>
        </w:rPr>
        <w:t> </w:t>
      </w:r>
      <w:r>
        <w:rPr>
          <w:w w:val="130"/>
          <w:sz w:val="24"/>
        </w:rPr>
        <w:t>adóstársak</w:t>
      </w:r>
      <w:r>
        <w:rPr>
          <w:spacing w:val="-18"/>
          <w:w w:val="130"/>
          <w:sz w:val="24"/>
        </w:rPr>
        <w:t> </w:t>
      </w:r>
      <w:r>
        <w:rPr>
          <w:w w:val="130"/>
          <w:sz w:val="24"/>
        </w:rPr>
        <w:t>esetén</w:t>
      </w:r>
      <w:r>
        <w:rPr>
          <w:spacing w:val="-37"/>
          <w:w w:val="130"/>
          <w:sz w:val="24"/>
        </w:rPr>
        <w:t> </w:t>
      </w:r>
      <w:r>
        <w:rPr>
          <w:w w:val="130"/>
          <w:sz w:val="24"/>
        </w:rPr>
        <w:t>az</w:t>
      </w:r>
      <w:r>
        <w:rPr>
          <w:spacing w:val="-27"/>
          <w:w w:val="130"/>
          <w:sz w:val="24"/>
        </w:rPr>
        <w:t> </w:t>
      </w:r>
      <w:r>
        <w:rPr>
          <w:w w:val="130"/>
          <w:sz w:val="24"/>
        </w:rPr>
        <w:t>ügyfelek</w:t>
      </w:r>
      <w:r>
        <w:rPr>
          <w:spacing w:val="-27"/>
          <w:w w:val="130"/>
          <w:sz w:val="24"/>
        </w:rPr>
        <w:t> </w:t>
      </w:r>
      <w:r>
        <w:rPr>
          <w:w w:val="130"/>
          <w:sz w:val="24"/>
        </w:rPr>
        <w:t>összesített igazolt havi nettó jövedelme eléri vagy meghaladja az ötszázezer forintot, a JTM hitelkérelem elbíráláskori értéke nem haladhatja</w:t>
      </w:r>
      <w:r>
        <w:rPr>
          <w:spacing w:val="-44"/>
          <w:w w:val="130"/>
          <w:sz w:val="24"/>
        </w:rPr>
        <w:t> </w:t>
      </w:r>
      <w:r>
        <w:rPr>
          <w:w w:val="130"/>
          <w:sz w:val="24"/>
        </w:rPr>
        <w:t>meg</w:t>
      </w:r>
    </w:p>
    <w:p>
      <w:pPr>
        <w:pStyle w:val="ListParagraph"/>
        <w:numPr>
          <w:ilvl w:val="0"/>
          <w:numId w:val="27"/>
        </w:numPr>
        <w:tabs>
          <w:tab w:pos="631" w:val="left" w:leader="none"/>
        </w:tabs>
        <w:spacing w:line="256" w:lineRule="exact" w:before="0" w:after="0"/>
        <w:ind w:left="630" w:right="0" w:hanging="313"/>
        <w:jc w:val="left"/>
        <w:rPr>
          <w:sz w:val="24"/>
        </w:rPr>
      </w:pPr>
      <w:r>
        <w:rPr>
          <w:w w:val="125"/>
          <w:sz w:val="24"/>
        </w:rPr>
        <w:t>forinthitel nyújtása esetén a</w:t>
      </w:r>
      <w:r>
        <w:rPr>
          <w:spacing w:val="5"/>
          <w:w w:val="125"/>
          <w:sz w:val="24"/>
        </w:rPr>
        <w:t> </w:t>
      </w:r>
      <w:r>
        <w:rPr>
          <w:w w:val="125"/>
          <w:sz w:val="24"/>
        </w:rPr>
        <w:t>60%-ot,</w:t>
      </w:r>
    </w:p>
    <w:p>
      <w:pPr>
        <w:pStyle w:val="ListParagraph"/>
        <w:numPr>
          <w:ilvl w:val="0"/>
          <w:numId w:val="27"/>
        </w:numPr>
        <w:tabs>
          <w:tab w:pos="653" w:val="left" w:leader="none"/>
        </w:tabs>
        <w:spacing w:line="260" w:lineRule="exact" w:before="0" w:after="0"/>
        <w:ind w:left="652" w:right="0" w:hanging="335"/>
        <w:jc w:val="left"/>
        <w:rPr>
          <w:sz w:val="24"/>
        </w:rPr>
      </w:pPr>
      <w:r>
        <w:rPr>
          <w:w w:val="130"/>
          <w:sz w:val="24"/>
        </w:rPr>
        <w:t>euróhitel, euró alapú hitel nyújtása esetén a</w:t>
      </w:r>
      <w:r>
        <w:rPr>
          <w:spacing w:val="-47"/>
          <w:w w:val="130"/>
          <w:sz w:val="24"/>
        </w:rPr>
        <w:t> </w:t>
      </w:r>
      <w:r>
        <w:rPr>
          <w:w w:val="130"/>
          <w:sz w:val="24"/>
        </w:rPr>
        <w:t>30%-ot,</w:t>
      </w:r>
    </w:p>
    <w:p>
      <w:pPr>
        <w:pStyle w:val="ListParagraph"/>
        <w:numPr>
          <w:ilvl w:val="0"/>
          <w:numId w:val="27"/>
        </w:numPr>
        <w:tabs>
          <w:tab w:pos="636" w:val="left" w:leader="none"/>
        </w:tabs>
        <w:spacing w:line="225" w:lineRule="auto" w:before="6" w:after="0"/>
        <w:ind w:left="113" w:right="126" w:firstLine="204"/>
        <w:jc w:val="left"/>
        <w:rPr>
          <w:sz w:val="24"/>
        </w:rPr>
      </w:pPr>
      <w:r>
        <w:rPr>
          <w:w w:val="130"/>
          <w:sz w:val="24"/>
        </w:rPr>
        <w:t>a</w:t>
      </w:r>
      <w:r>
        <w:rPr>
          <w:spacing w:val="-16"/>
          <w:w w:val="130"/>
          <w:sz w:val="24"/>
        </w:rPr>
        <w:t> </w:t>
      </w:r>
      <w:r>
        <w:rPr>
          <w:i/>
          <w:w w:val="130"/>
          <w:sz w:val="24"/>
        </w:rPr>
        <w:t>b)</w:t>
      </w:r>
      <w:r>
        <w:rPr>
          <w:i/>
          <w:spacing w:val="-16"/>
          <w:w w:val="130"/>
          <w:sz w:val="24"/>
        </w:rPr>
        <w:t> </w:t>
      </w:r>
      <w:r>
        <w:rPr>
          <w:w w:val="130"/>
          <w:sz w:val="24"/>
        </w:rPr>
        <w:t>pontban</w:t>
      </w:r>
      <w:r>
        <w:rPr>
          <w:spacing w:val="-16"/>
          <w:w w:val="130"/>
          <w:sz w:val="24"/>
        </w:rPr>
        <w:t> </w:t>
      </w:r>
      <w:r>
        <w:rPr>
          <w:w w:val="130"/>
          <w:sz w:val="24"/>
        </w:rPr>
        <w:t>szabályozottól</w:t>
      </w:r>
      <w:r>
        <w:rPr>
          <w:spacing w:val="-16"/>
          <w:w w:val="130"/>
          <w:sz w:val="24"/>
        </w:rPr>
        <w:t> </w:t>
      </w:r>
      <w:r>
        <w:rPr>
          <w:w w:val="130"/>
          <w:sz w:val="24"/>
        </w:rPr>
        <w:t>eltérő</w:t>
      </w:r>
      <w:r>
        <w:rPr>
          <w:spacing w:val="-16"/>
          <w:w w:val="130"/>
          <w:sz w:val="24"/>
        </w:rPr>
        <w:t> </w:t>
      </w:r>
      <w:r>
        <w:rPr>
          <w:w w:val="130"/>
          <w:sz w:val="24"/>
        </w:rPr>
        <w:t>pénznemben</w:t>
      </w:r>
      <w:r>
        <w:rPr>
          <w:spacing w:val="-16"/>
          <w:w w:val="130"/>
          <w:sz w:val="24"/>
        </w:rPr>
        <w:t> </w:t>
      </w:r>
      <w:r>
        <w:rPr>
          <w:w w:val="130"/>
          <w:sz w:val="24"/>
        </w:rPr>
        <w:t>meghatározott</w:t>
      </w:r>
      <w:r>
        <w:rPr>
          <w:spacing w:val="-16"/>
          <w:w w:val="130"/>
          <w:sz w:val="24"/>
        </w:rPr>
        <w:t> </w:t>
      </w:r>
      <w:r>
        <w:rPr>
          <w:w w:val="130"/>
          <w:sz w:val="24"/>
        </w:rPr>
        <w:t>devizahitel nyújtása esetén a</w:t>
      </w:r>
      <w:r>
        <w:rPr>
          <w:spacing w:val="-11"/>
          <w:w w:val="130"/>
          <w:sz w:val="24"/>
        </w:rPr>
        <w:t> </w:t>
      </w:r>
      <w:r>
        <w:rPr>
          <w:w w:val="130"/>
          <w:sz w:val="24"/>
        </w:rPr>
        <w:t>15%-ot.</w:t>
      </w:r>
    </w:p>
    <w:p>
      <w:pPr>
        <w:pStyle w:val="ListParagraph"/>
        <w:numPr>
          <w:ilvl w:val="1"/>
          <w:numId w:val="25"/>
        </w:numPr>
        <w:tabs>
          <w:tab w:pos="855" w:val="left" w:leader="none"/>
        </w:tabs>
        <w:spacing w:line="249" w:lineRule="exact" w:before="0" w:after="0"/>
        <w:ind w:left="854" w:right="0" w:hanging="341"/>
        <w:jc w:val="left"/>
        <w:rPr>
          <w:sz w:val="24"/>
        </w:rPr>
      </w:pPr>
      <w:r>
        <w:rPr/>
        <w:drawing>
          <wp:anchor distT="0" distB="0" distL="0" distR="0" allowOverlap="1" layoutInCell="1" locked="0" behindDoc="0" simplePos="0" relativeHeight="1288">
            <wp:simplePos x="0" y="0"/>
            <wp:positionH relativeFrom="page">
              <wp:posOffset>745401</wp:posOffset>
            </wp:positionH>
            <wp:positionV relativeFrom="paragraph">
              <wp:posOffset>14905</wp:posOffset>
            </wp:positionV>
            <wp:extent cx="228600" cy="165100"/>
            <wp:effectExtent l="0" t="0" r="0" b="0"/>
            <wp:wrapNone/>
            <wp:docPr id="7" name="image1.png" descr=""/>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3 </w:t>
      </w:r>
      <w:r>
        <w:rPr>
          <w:w w:val="125"/>
          <w:sz w:val="24"/>
        </w:rPr>
        <w:t>Az (1) bekezdéstől eltérően, amennyiben az ügyfél, illetve</w:t>
      </w:r>
      <w:r>
        <w:rPr>
          <w:spacing w:val="43"/>
          <w:w w:val="125"/>
          <w:sz w:val="24"/>
        </w:rPr>
        <w:t> </w:t>
      </w:r>
      <w:r>
        <w:rPr>
          <w:w w:val="125"/>
          <w:sz w:val="24"/>
        </w:rPr>
        <w:t>adóstársak</w:t>
      </w:r>
    </w:p>
    <w:p>
      <w:pPr>
        <w:pStyle w:val="BodyText"/>
        <w:spacing w:line="225" w:lineRule="auto" w:before="12"/>
        <w:ind w:right="124" w:firstLine="0"/>
        <w:jc w:val="both"/>
        <w:rPr>
          <w:i/>
          <w:sz w:val="18"/>
        </w:rPr>
      </w:pPr>
      <w:r>
        <w:rPr>
          <w:w w:val="125"/>
        </w:rPr>
        <w:t>esetén az ügyfelek összesített igazolt havi nettó jövedelme alacsonyabb, mint ötszázezer forint, a JTM hitelkérelem elbíráláskori értéke 5 évet meghaladó futamidejű, ingatlanra alapított jelzálogjog-fedezete mellett nyújtott hitelre irányuló kérelem esetén nem haladhatja meg</w:t>
      </w:r>
      <w:r>
        <w:rPr>
          <w:i/>
          <w:w w:val="125"/>
          <w:position w:val="3"/>
          <w:sz w:val="18"/>
        </w:rPr>
        <w:t>4</w:t>
      </w:r>
    </w:p>
    <w:p>
      <w:pPr>
        <w:pStyle w:val="ListParagraph"/>
        <w:numPr>
          <w:ilvl w:val="0"/>
          <w:numId w:val="28"/>
        </w:numPr>
        <w:tabs>
          <w:tab w:pos="631" w:val="left" w:leader="none"/>
        </w:tabs>
        <w:spacing w:line="257" w:lineRule="exact" w:before="0" w:after="0"/>
        <w:ind w:left="630" w:right="0" w:hanging="313"/>
        <w:jc w:val="left"/>
        <w:rPr>
          <w:sz w:val="24"/>
        </w:rPr>
      </w:pPr>
      <w:r>
        <w:rPr>
          <w:w w:val="130"/>
          <w:sz w:val="24"/>
        </w:rPr>
        <w:t>forinthitel nyújtása</w:t>
      </w:r>
      <w:r>
        <w:rPr>
          <w:spacing w:val="-6"/>
          <w:w w:val="130"/>
          <w:sz w:val="24"/>
        </w:rPr>
        <w:t> </w:t>
      </w:r>
      <w:r>
        <w:rPr>
          <w:w w:val="130"/>
          <w:sz w:val="24"/>
        </w:rPr>
        <w:t>esetén</w:t>
      </w:r>
    </w:p>
    <w:p>
      <w:pPr>
        <w:pStyle w:val="BodyText"/>
        <w:spacing w:line="225" w:lineRule="auto" w:before="5"/>
      </w:pPr>
      <w:r>
        <w:rPr>
          <w:i/>
          <w:w w:val="130"/>
        </w:rPr>
        <w:t>aa)</w:t>
      </w:r>
      <w:r>
        <w:rPr>
          <w:i/>
          <w:spacing w:val="-9"/>
          <w:w w:val="130"/>
        </w:rPr>
        <w:t> </w:t>
      </w:r>
      <w:r>
        <w:rPr>
          <w:w w:val="130"/>
        </w:rPr>
        <w:t>legalább</w:t>
      </w:r>
      <w:r>
        <w:rPr>
          <w:spacing w:val="-28"/>
          <w:w w:val="130"/>
        </w:rPr>
        <w:t> </w:t>
      </w:r>
      <w:r>
        <w:rPr>
          <w:w w:val="130"/>
        </w:rPr>
        <w:t>10</w:t>
      </w:r>
      <w:r>
        <w:rPr>
          <w:spacing w:val="-18"/>
          <w:w w:val="130"/>
        </w:rPr>
        <w:t> </w:t>
      </w:r>
      <w:r>
        <w:rPr>
          <w:w w:val="130"/>
        </w:rPr>
        <w:t>éves</w:t>
      </w:r>
      <w:r>
        <w:rPr>
          <w:spacing w:val="-6"/>
          <w:w w:val="130"/>
        </w:rPr>
        <w:t> </w:t>
      </w:r>
      <w:r>
        <w:rPr>
          <w:w w:val="130"/>
        </w:rPr>
        <w:t>kamatperiódusban</w:t>
      </w:r>
      <w:r>
        <w:rPr>
          <w:spacing w:val="-31"/>
          <w:w w:val="130"/>
        </w:rPr>
        <w:t> </w:t>
      </w:r>
      <w:r>
        <w:rPr>
          <w:w w:val="130"/>
        </w:rPr>
        <w:t>rögzített</w:t>
      </w:r>
      <w:r>
        <w:rPr>
          <w:spacing w:val="-18"/>
          <w:w w:val="130"/>
        </w:rPr>
        <w:t> </w:t>
      </w:r>
      <w:r>
        <w:rPr>
          <w:w w:val="130"/>
        </w:rPr>
        <w:t>hitelkamat</w:t>
      </w:r>
      <w:r>
        <w:rPr>
          <w:spacing w:val="-18"/>
          <w:w w:val="130"/>
        </w:rPr>
        <w:t> </w:t>
      </w:r>
      <w:r>
        <w:rPr>
          <w:w w:val="130"/>
        </w:rPr>
        <w:t>vagy</w:t>
      </w:r>
      <w:r>
        <w:rPr>
          <w:spacing w:val="-14"/>
          <w:w w:val="130"/>
        </w:rPr>
        <w:t> </w:t>
      </w:r>
      <w:r>
        <w:rPr>
          <w:w w:val="130"/>
        </w:rPr>
        <w:t>a</w:t>
      </w:r>
      <w:r>
        <w:rPr>
          <w:spacing w:val="-23"/>
          <w:w w:val="130"/>
        </w:rPr>
        <w:t> </w:t>
      </w:r>
      <w:r>
        <w:rPr>
          <w:w w:val="130"/>
        </w:rPr>
        <w:t>futamidő végéig rögzített hitelkamat esetén az</w:t>
      </w:r>
      <w:r>
        <w:rPr>
          <w:spacing w:val="-24"/>
          <w:w w:val="130"/>
        </w:rPr>
        <w:t> </w:t>
      </w:r>
      <w:r>
        <w:rPr>
          <w:w w:val="130"/>
        </w:rPr>
        <w:t>50%-ot,</w:t>
      </w:r>
    </w:p>
    <w:p>
      <w:pPr>
        <w:pStyle w:val="BodyText"/>
        <w:spacing w:line="225" w:lineRule="auto" w:before="1"/>
      </w:pPr>
      <w:r>
        <w:rPr>
          <w:i/>
          <w:w w:val="130"/>
        </w:rPr>
        <w:t>ab) </w:t>
      </w:r>
      <w:r>
        <w:rPr>
          <w:w w:val="130"/>
        </w:rPr>
        <w:t>legalább 5 éves, de 10 évnél rövidebb kamatperiódusban rögzített hitelkamat esetén a</w:t>
      </w:r>
      <w:r>
        <w:rPr>
          <w:spacing w:val="-11"/>
          <w:w w:val="130"/>
        </w:rPr>
        <w:t> </w:t>
      </w:r>
      <w:r>
        <w:rPr>
          <w:w w:val="130"/>
        </w:rPr>
        <w:t>35%-ot,</w:t>
      </w:r>
    </w:p>
    <w:p>
      <w:pPr>
        <w:pStyle w:val="BodyText"/>
        <w:spacing w:line="225" w:lineRule="auto" w:before="2"/>
      </w:pPr>
      <w:r>
        <w:rPr>
          <w:i/>
          <w:w w:val="130"/>
        </w:rPr>
        <w:t>ac) </w:t>
      </w:r>
      <w:r>
        <w:rPr>
          <w:w w:val="130"/>
        </w:rPr>
        <w:t>5 évnél rövidebb kamatperiódusban rögzített hitelkamat vagy változó hitelkamat esetén a</w:t>
      </w:r>
      <w:r>
        <w:rPr>
          <w:spacing w:val="-11"/>
          <w:w w:val="130"/>
        </w:rPr>
        <w:t> </w:t>
      </w:r>
      <w:r>
        <w:rPr>
          <w:w w:val="130"/>
        </w:rPr>
        <w:t>25%-ot,</w:t>
      </w:r>
    </w:p>
    <w:p>
      <w:pPr>
        <w:pStyle w:val="ListParagraph"/>
        <w:numPr>
          <w:ilvl w:val="0"/>
          <w:numId w:val="28"/>
        </w:numPr>
        <w:tabs>
          <w:tab w:pos="653" w:val="left" w:leader="none"/>
        </w:tabs>
        <w:spacing w:line="256" w:lineRule="exact" w:before="0" w:after="0"/>
        <w:ind w:left="652" w:right="0" w:hanging="335"/>
        <w:jc w:val="left"/>
        <w:rPr>
          <w:sz w:val="24"/>
        </w:rPr>
      </w:pPr>
      <w:r>
        <w:rPr>
          <w:w w:val="130"/>
          <w:sz w:val="24"/>
        </w:rPr>
        <w:t>euróhitel, euróalapú hitel nyújtása</w:t>
      </w:r>
      <w:r>
        <w:rPr>
          <w:spacing w:val="-25"/>
          <w:w w:val="130"/>
          <w:sz w:val="24"/>
        </w:rPr>
        <w:t> </w:t>
      </w:r>
      <w:r>
        <w:rPr>
          <w:w w:val="130"/>
          <w:sz w:val="24"/>
        </w:rPr>
        <w:t>esetén</w:t>
      </w:r>
    </w:p>
    <w:p>
      <w:pPr>
        <w:pStyle w:val="BodyText"/>
        <w:spacing w:line="225" w:lineRule="auto" w:before="5"/>
      </w:pPr>
      <w:r>
        <w:rPr>
          <w:i/>
          <w:w w:val="130"/>
        </w:rPr>
        <w:t>ba) </w:t>
      </w:r>
      <w:r>
        <w:rPr>
          <w:w w:val="130"/>
        </w:rPr>
        <w:t>legalább 5 éves kamatperiódusban rögzített hitelkamat vagy a futamidő végéig rögzített hitelkamat esetén a 25%-ot,</w:t>
      </w:r>
    </w:p>
    <w:p>
      <w:pPr>
        <w:pStyle w:val="BodyText"/>
        <w:spacing w:line="225" w:lineRule="auto" w:before="1"/>
      </w:pPr>
      <w:r>
        <w:rPr>
          <w:i/>
          <w:w w:val="130"/>
        </w:rPr>
        <w:t>bb) </w:t>
      </w:r>
      <w:r>
        <w:rPr>
          <w:w w:val="130"/>
        </w:rPr>
        <w:t>5 évnél rövidebb kamatperiódusban rögzített hitelkamat vagy változó hitelkamat esetén a 15%-ot,</w:t>
      </w:r>
    </w:p>
    <w:p>
      <w:pPr>
        <w:pStyle w:val="ListParagraph"/>
        <w:numPr>
          <w:ilvl w:val="0"/>
          <w:numId w:val="28"/>
        </w:numPr>
        <w:tabs>
          <w:tab w:pos="636" w:val="left" w:leader="none"/>
        </w:tabs>
        <w:spacing w:line="225" w:lineRule="auto" w:before="1" w:after="0"/>
        <w:ind w:left="113" w:right="126" w:firstLine="204"/>
        <w:jc w:val="left"/>
        <w:rPr>
          <w:sz w:val="24"/>
        </w:rPr>
      </w:pPr>
      <w:r>
        <w:rPr>
          <w:w w:val="130"/>
          <w:sz w:val="24"/>
        </w:rPr>
        <w:t>a</w:t>
      </w:r>
      <w:r>
        <w:rPr>
          <w:spacing w:val="-16"/>
          <w:w w:val="130"/>
          <w:sz w:val="24"/>
        </w:rPr>
        <w:t> </w:t>
      </w:r>
      <w:r>
        <w:rPr>
          <w:i/>
          <w:w w:val="130"/>
          <w:sz w:val="24"/>
        </w:rPr>
        <w:t>b)</w:t>
      </w:r>
      <w:r>
        <w:rPr>
          <w:i/>
          <w:spacing w:val="-16"/>
          <w:w w:val="130"/>
          <w:sz w:val="24"/>
        </w:rPr>
        <w:t> </w:t>
      </w:r>
      <w:r>
        <w:rPr>
          <w:w w:val="130"/>
          <w:sz w:val="24"/>
        </w:rPr>
        <w:t>pontban</w:t>
      </w:r>
      <w:r>
        <w:rPr>
          <w:spacing w:val="-16"/>
          <w:w w:val="130"/>
          <w:sz w:val="24"/>
        </w:rPr>
        <w:t> </w:t>
      </w:r>
      <w:r>
        <w:rPr>
          <w:w w:val="130"/>
          <w:sz w:val="24"/>
        </w:rPr>
        <w:t>szabályozottól</w:t>
      </w:r>
      <w:r>
        <w:rPr>
          <w:spacing w:val="-16"/>
          <w:w w:val="130"/>
          <w:sz w:val="24"/>
        </w:rPr>
        <w:t> </w:t>
      </w:r>
      <w:r>
        <w:rPr>
          <w:w w:val="130"/>
          <w:sz w:val="24"/>
        </w:rPr>
        <w:t>eltérő</w:t>
      </w:r>
      <w:r>
        <w:rPr>
          <w:spacing w:val="-16"/>
          <w:w w:val="130"/>
          <w:sz w:val="24"/>
        </w:rPr>
        <w:t> </w:t>
      </w:r>
      <w:r>
        <w:rPr>
          <w:w w:val="130"/>
          <w:sz w:val="24"/>
        </w:rPr>
        <w:t>pénznemben</w:t>
      </w:r>
      <w:r>
        <w:rPr>
          <w:spacing w:val="-16"/>
          <w:w w:val="130"/>
          <w:sz w:val="24"/>
        </w:rPr>
        <w:t> </w:t>
      </w:r>
      <w:r>
        <w:rPr>
          <w:w w:val="130"/>
          <w:sz w:val="24"/>
        </w:rPr>
        <w:t>meghatározott</w:t>
      </w:r>
      <w:r>
        <w:rPr>
          <w:spacing w:val="-16"/>
          <w:w w:val="130"/>
          <w:sz w:val="24"/>
        </w:rPr>
        <w:t> </w:t>
      </w:r>
      <w:r>
        <w:rPr>
          <w:w w:val="130"/>
          <w:sz w:val="24"/>
        </w:rPr>
        <w:t>devizahitel nyújtása</w:t>
      </w:r>
      <w:r>
        <w:rPr>
          <w:spacing w:val="-3"/>
          <w:w w:val="130"/>
          <w:sz w:val="24"/>
        </w:rPr>
        <w:t> </w:t>
      </w:r>
      <w:r>
        <w:rPr>
          <w:w w:val="130"/>
          <w:sz w:val="24"/>
        </w:rPr>
        <w:t>esetén</w:t>
      </w:r>
    </w:p>
    <w:p>
      <w:pPr>
        <w:pStyle w:val="BodyText"/>
        <w:spacing w:line="225" w:lineRule="auto" w:before="2"/>
      </w:pPr>
      <w:r>
        <w:rPr>
          <w:i/>
          <w:w w:val="130"/>
        </w:rPr>
        <w:t>ca) </w:t>
      </w:r>
      <w:r>
        <w:rPr>
          <w:w w:val="130"/>
        </w:rPr>
        <w:t>legalább 5 éves kamatperiódusban rögzített hitelkamat vagy a futamidő végéig rögzített hitelkamat esetén a 10%-ot,</w:t>
      </w:r>
    </w:p>
    <w:p>
      <w:pPr>
        <w:pStyle w:val="BodyText"/>
        <w:spacing w:line="225" w:lineRule="auto" w:before="1"/>
      </w:pPr>
      <w:r>
        <w:rPr>
          <w:i/>
          <w:w w:val="130"/>
        </w:rPr>
        <w:t>cb) </w:t>
      </w:r>
      <w:r>
        <w:rPr>
          <w:w w:val="130"/>
        </w:rPr>
        <w:t>5 évnél rövidebb kamatperiódusban rögzített hitelkamat vagy változó hitelkamat esetén az 5%-ot.</w:t>
      </w:r>
    </w:p>
    <w:p>
      <w:pPr>
        <w:pStyle w:val="BodyText"/>
        <w:ind w:left="0" w:firstLine="0"/>
        <w:rPr>
          <w:sz w:val="20"/>
        </w:rPr>
      </w:pPr>
    </w:p>
    <w:p>
      <w:pPr>
        <w:pStyle w:val="BodyText"/>
        <w:spacing w:before="4"/>
        <w:ind w:left="0" w:firstLine="0"/>
        <w:rPr>
          <w:sz w:val="23"/>
        </w:rPr>
      </w:pPr>
      <w:r>
        <w:rPr/>
        <w:pict>
          <v:line style="position:absolute;mso-position-horizontal-relative:page;mso-position-vertical-relative:paragraph;z-index:-832;mso-wrap-distance-left:0;mso-wrap-distance-right:0" from="56.693001pt,15.669625pt" to="538.583001pt,15.669625pt" stroked="true" strokeweight=".5pt" strokecolor="#000000">
            <v:stroke dashstyle="solid"/>
            <w10:wrap type="topAndBottom"/>
          </v:line>
        </w:pict>
      </w:r>
    </w:p>
    <w:p>
      <w:pPr>
        <w:pStyle w:val="ListParagraph"/>
        <w:numPr>
          <w:ilvl w:val="0"/>
          <w:numId w:val="29"/>
        </w:numPr>
        <w:tabs>
          <w:tab w:pos="686" w:val="left" w:leader="none"/>
          <w:tab w:pos="687" w:val="left" w:leader="none"/>
        </w:tabs>
        <w:spacing w:line="203" w:lineRule="exact" w:before="44" w:after="0"/>
        <w:ind w:left="686" w:right="0" w:hanging="344"/>
        <w:jc w:val="left"/>
        <w:rPr>
          <w:i/>
          <w:sz w:val="18"/>
        </w:rPr>
      </w:pPr>
      <w:r>
        <w:rPr>
          <w:i/>
          <w:w w:val="125"/>
          <w:sz w:val="18"/>
        </w:rPr>
        <w:t>Módosította: 29/2018. (VIII. 21.) MNB rendelet 6. §</w:t>
      </w:r>
      <w:r>
        <w:rPr>
          <w:i/>
          <w:spacing w:val="-37"/>
          <w:w w:val="125"/>
          <w:sz w:val="18"/>
        </w:rPr>
        <w:t> </w:t>
      </w:r>
      <w:r>
        <w:rPr>
          <w:i/>
          <w:w w:val="125"/>
          <w:sz w:val="18"/>
        </w:rPr>
        <w:t>g).</w:t>
      </w:r>
    </w:p>
    <w:p>
      <w:pPr>
        <w:pStyle w:val="ListParagraph"/>
        <w:numPr>
          <w:ilvl w:val="0"/>
          <w:numId w:val="29"/>
        </w:numPr>
        <w:tabs>
          <w:tab w:pos="686" w:val="left" w:leader="none"/>
          <w:tab w:pos="687" w:val="left" w:leader="none"/>
        </w:tabs>
        <w:spacing w:line="200" w:lineRule="exact" w:before="0" w:after="0"/>
        <w:ind w:left="686" w:right="0" w:hanging="344"/>
        <w:jc w:val="left"/>
        <w:rPr>
          <w:i/>
          <w:sz w:val="18"/>
        </w:rPr>
      </w:pPr>
      <w:r>
        <w:rPr>
          <w:i/>
          <w:w w:val="125"/>
          <w:sz w:val="18"/>
        </w:rPr>
        <w:t>Módosította: 29/2018. (VIII. 21.) MNB rendelet 6. §</w:t>
      </w:r>
      <w:r>
        <w:rPr>
          <w:i/>
          <w:spacing w:val="-34"/>
          <w:w w:val="125"/>
          <w:sz w:val="18"/>
        </w:rPr>
        <w:t> </w:t>
      </w:r>
      <w:r>
        <w:rPr>
          <w:i/>
          <w:w w:val="125"/>
          <w:sz w:val="18"/>
        </w:rPr>
        <w:t>h).</w:t>
      </w:r>
    </w:p>
    <w:p>
      <w:pPr>
        <w:pStyle w:val="ListParagraph"/>
        <w:numPr>
          <w:ilvl w:val="0"/>
          <w:numId w:val="29"/>
        </w:numPr>
        <w:tabs>
          <w:tab w:pos="686" w:val="left" w:leader="none"/>
          <w:tab w:pos="687" w:val="left" w:leader="none"/>
        </w:tabs>
        <w:spacing w:line="200" w:lineRule="exact" w:before="0" w:after="0"/>
        <w:ind w:left="686" w:right="0" w:hanging="344"/>
        <w:jc w:val="left"/>
        <w:rPr>
          <w:i/>
          <w:sz w:val="18"/>
        </w:rPr>
      </w:pPr>
      <w:r>
        <w:rPr>
          <w:i/>
          <w:w w:val="125"/>
          <w:sz w:val="18"/>
        </w:rPr>
        <w:t>Beiktatta: 29/2018. (VIII. 21.) MNB rendelet 4.</w:t>
      </w:r>
      <w:r>
        <w:rPr>
          <w:i/>
          <w:spacing w:val="-2"/>
          <w:w w:val="125"/>
          <w:sz w:val="18"/>
        </w:rPr>
        <w:t> </w:t>
      </w:r>
      <w:r>
        <w:rPr>
          <w:i/>
          <w:w w:val="125"/>
          <w:sz w:val="18"/>
        </w:rPr>
        <w:t>§.</w:t>
      </w:r>
    </w:p>
    <w:p>
      <w:pPr>
        <w:pStyle w:val="ListParagraph"/>
        <w:numPr>
          <w:ilvl w:val="0"/>
          <w:numId w:val="29"/>
        </w:numPr>
        <w:tabs>
          <w:tab w:pos="686" w:val="left" w:leader="none"/>
          <w:tab w:pos="687" w:val="left" w:leader="none"/>
        </w:tabs>
        <w:spacing w:line="203" w:lineRule="exact" w:before="0" w:after="0"/>
        <w:ind w:left="686" w:right="0" w:hanging="344"/>
        <w:jc w:val="left"/>
        <w:rPr>
          <w:i/>
          <w:sz w:val="18"/>
        </w:rPr>
      </w:pPr>
      <w:r>
        <w:rPr>
          <w:i/>
          <w:w w:val="125"/>
          <w:sz w:val="18"/>
        </w:rPr>
        <w:t>Módosította: 29/2018. (VIII. 21.) MNB rendelet 6. §</w:t>
      </w:r>
      <w:r>
        <w:rPr>
          <w:i/>
          <w:spacing w:val="-3"/>
          <w:w w:val="125"/>
          <w:sz w:val="18"/>
        </w:rPr>
        <w:t> </w:t>
      </w:r>
      <w:r>
        <w:rPr>
          <w:i/>
          <w:w w:val="125"/>
          <w:sz w:val="18"/>
        </w:rPr>
        <w:t>g).</w:t>
      </w:r>
    </w:p>
    <w:p>
      <w:pPr>
        <w:spacing w:after="0" w:line="203" w:lineRule="exact"/>
        <w:jc w:val="left"/>
        <w:rPr>
          <w:sz w:val="18"/>
        </w:rPr>
        <w:sectPr>
          <w:pgSz w:w="11900" w:h="16820"/>
          <w:pgMar w:header="1104" w:footer="0" w:top="1840" w:bottom="280" w:left="1020" w:right="1000"/>
        </w:sectPr>
      </w:pPr>
    </w:p>
    <w:p>
      <w:pPr>
        <w:pStyle w:val="ListParagraph"/>
        <w:numPr>
          <w:ilvl w:val="1"/>
          <w:numId w:val="25"/>
        </w:numPr>
        <w:tabs>
          <w:tab w:pos="855" w:val="left" w:leader="none"/>
        </w:tabs>
        <w:spacing w:line="261" w:lineRule="exact" w:before="159" w:after="0"/>
        <w:ind w:left="854" w:right="0" w:hanging="341"/>
        <w:jc w:val="left"/>
        <w:rPr>
          <w:sz w:val="24"/>
        </w:rPr>
      </w:pPr>
      <w:r>
        <w:rPr/>
        <w:drawing>
          <wp:anchor distT="0" distB="0" distL="0" distR="0" allowOverlap="1" layoutInCell="1" locked="0" behindDoc="0" simplePos="0" relativeHeight="1336">
            <wp:simplePos x="0" y="0"/>
            <wp:positionH relativeFrom="page">
              <wp:posOffset>745401</wp:posOffset>
            </wp:positionH>
            <wp:positionV relativeFrom="paragraph">
              <wp:posOffset>123522</wp:posOffset>
            </wp:positionV>
            <wp:extent cx="228600" cy="16510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25"/>
          <w:position w:val="3"/>
          <w:sz w:val="18"/>
        </w:rPr>
        <w:t>1</w:t>
      </w:r>
      <w:r>
        <w:rPr>
          <w:i/>
          <w:spacing w:val="11"/>
          <w:w w:val="125"/>
          <w:position w:val="3"/>
          <w:sz w:val="18"/>
        </w:rPr>
        <w:t> </w:t>
      </w:r>
      <w:r>
        <w:rPr>
          <w:w w:val="125"/>
          <w:sz w:val="24"/>
        </w:rPr>
        <w:t>A</w:t>
      </w:r>
      <w:r>
        <w:rPr>
          <w:spacing w:val="49"/>
          <w:w w:val="125"/>
          <w:sz w:val="24"/>
        </w:rPr>
        <w:t> </w:t>
      </w:r>
      <w:r>
        <w:rPr>
          <w:w w:val="125"/>
          <w:sz w:val="24"/>
        </w:rPr>
        <w:t>(2)</w:t>
      </w:r>
      <w:r>
        <w:rPr>
          <w:spacing w:val="50"/>
          <w:w w:val="125"/>
          <w:sz w:val="24"/>
        </w:rPr>
        <w:t> </w:t>
      </w:r>
      <w:r>
        <w:rPr>
          <w:w w:val="125"/>
          <w:sz w:val="24"/>
        </w:rPr>
        <w:t>bekezdéstől</w:t>
      </w:r>
      <w:r>
        <w:rPr>
          <w:spacing w:val="49"/>
          <w:w w:val="125"/>
          <w:sz w:val="24"/>
        </w:rPr>
        <w:t> </w:t>
      </w:r>
      <w:r>
        <w:rPr>
          <w:w w:val="125"/>
          <w:sz w:val="24"/>
        </w:rPr>
        <w:t>eltérően,</w:t>
      </w:r>
      <w:r>
        <w:rPr>
          <w:spacing w:val="49"/>
          <w:w w:val="125"/>
          <w:sz w:val="24"/>
        </w:rPr>
        <w:t> </w:t>
      </w:r>
      <w:r>
        <w:rPr>
          <w:w w:val="125"/>
          <w:sz w:val="24"/>
        </w:rPr>
        <w:t>amennyiben</w:t>
      </w:r>
      <w:r>
        <w:rPr>
          <w:spacing w:val="49"/>
          <w:w w:val="125"/>
          <w:sz w:val="24"/>
        </w:rPr>
        <w:t> </w:t>
      </w:r>
      <w:r>
        <w:rPr>
          <w:w w:val="125"/>
          <w:sz w:val="24"/>
        </w:rPr>
        <w:t>az</w:t>
      </w:r>
      <w:r>
        <w:rPr>
          <w:spacing w:val="49"/>
          <w:w w:val="125"/>
          <w:sz w:val="24"/>
        </w:rPr>
        <w:t> </w:t>
      </w:r>
      <w:r>
        <w:rPr>
          <w:w w:val="125"/>
          <w:sz w:val="24"/>
        </w:rPr>
        <w:t>ügyfél,</w:t>
      </w:r>
      <w:r>
        <w:rPr>
          <w:spacing w:val="49"/>
          <w:w w:val="125"/>
          <w:sz w:val="24"/>
        </w:rPr>
        <w:t> </w:t>
      </w:r>
      <w:r>
        <w:rPr>
          <w:w w:val="125"/>
          <w:sz w:val="24"/>
        </w:rPr>
        <w:t>illetve</w:t>
      </w:r>
      <w:r>
        <w:rPr>
          <w:spacing w:val="49"/>
          <w:w w:val="125"/>
          <w:sz w:val="24"/>
        </w:rPr>
        <w:t> </w:t>
      </w:r>
      <w:r>
        <w:rPr>
          <w:w w:val="125"/>
          <w:sz w:val="24"/>
        </w:rPr>
        <w:t>adóstársak</w:t>
      </w:r>
    </w:p>
    <w:p>
      <w:pPr>
        <w:pStyle w:val="BodyText"/>
        <w:spacing w:line="225" w:lineRule="auto" w:before="12"/>
        <w:ind w:right="127" w:firstLine="0"/>
        <w:jc w:val="both"/>
        <w:rPr>
          <w:i/>
          <w:sz w:val="18"/>
        </w:rPr>
      </w:pPr>
      <w:r>
        <w:rPr>
          <w:w w:val="125"/>
        </w:rPr>
        <w:t>esetén az ügyfelek összesített igazolt havi nettó jövedelme eléri vagy meghaladja az ötszázezer forintot, a JTM hitelkérelem elbíráláskori értéke 5 évet meghaladó futamidejű, ingatlanra alapított jelzálogjog-fedezete mellett nyújtott hitelre irányuló kérelem esetén nem haladhatja</w:t>
      </w:r>
      <w:r>
        <w:rPr>
          <w:spacing w:val="-40"/>
          <w:w w:val="125"/>
        </w:rPr>
        <w:t> </w:t>
      </w:r>
      <w:r>
        <w:rPr>
          <w:w w:val="125"/>
        </w:rPr>
        <w:t>meg</w:t>
      </w:r>
      <w:r>
        <w:rPr>
          <w:i/>
          <w:w w:val="125"/>
          <w:position w:val="3"/>
          <w:sz w:val="18"/>
        </w:rPr>
        <w:t>2</w:t>
      </w:r>
    </w:p>
    <w:p>
      <w:pPr>
        <w:pStyle w:val="ListParagraph"/>
        <w:numPr>
          <w:ilvl w:val="0"/>
          <w:numId w:val="30"/>
        </w:numPr>
        <w:tabs>
          <w:tab w:pos="631" w:val="left" w:leader="none"/>
        </w:tabs>
        <w:spacing w:line="257" w:lineRule="exact" w:before="0" w:after="0"/>
        <w:ind w:left="630" w:right="0" w:hanging="313"/>
        <w:jc w:val="left"/>
        <w:rPr>
          <w:sz w:val="24"/>
        </w:rPr>
      </w:pPr>
      <w:r>
        <w:rPr>
          <w:w w:val="130"/>
          <w:sz w:val="24"/>
        </w:rPr>
        <w:t>forinthitel nyújtása</w:t>
      </w:r>
      <w:r>
        <w:rPr>
          <w:spacing w:val="-6"/>
          <w:w w:val="130"/>
          <w:sz w:val="24"/>
        </w:rPr>
        <w:t> </w:t>
      </w:r>
      <w:r>
        <w:rPr>
          <w:w w:val="130"/>
          <w:sz w:val="24"/>
        </w:rPr>
        <w:t>esetén</w:t>
      </w:r>
    </w:p>
    <w:p>
      <w:pPr>
        <w:pStyle w:val="BodyText"/>
        <w:spacing w:line="225" w:lineRule="auto" w:before="6"/>
        <w:ind w:right="134"/>
        <w:jc w:val="both"/>
      </w:pPr>
      <w:r>
        <w:rPr>
          <w:i/>
          <w:w w:val="130"/>
        </w:rPr>
        <w:t>aa)</w:t>
      </w:r>
      <w:r>
        <w:rPr>
          <w:i/>
          <w:spacing w:val="-9"/>
          <w:w w:val="130"/>
        </w:rPr>
        <w:t> </w:t>
      </w:r>
      <w:r>
        <w:rPr>
          <w:w w:val="130"/>
        </w:rPr>
        <w:t>legalább</w:t>
      </w:r>
      <w:r>
        <w:rPr>
          <w:spacing w:val="-28"/>
          <w:w w:val="130"/>
        </w:rPr>
        <w:t> </w:t>
      </w:r>
      <w:r>
        <w:rPr>
          <w:w w:val="130"/>
        </w:rPr>
        <w:t>10</w:t>
      </w:r>
      <w:r>
        <w:rPr>
          <w:spacing w:val="-18"/>
          <w:w w:val="130"/>
        </w:rPr>
        <w:t> </w:t>
      </w:r>
      <w:r>
        <w:rPr>
          <w:w w:val="130"/>
        </w:rPr>
        <w:t>éves</w:t>
      </w:r>
      <w:r>
        <w:rPr>
          <w:spacing w:val="-6"/>
          <w:w w:val="130"/>
        </w:rPr>
        <w:t> </w:t>
      </w:r>
      <w:r>
        <w:rPr>
          <w:w w:val="130"/>
        </w:rPr>
        <w:t>kamatperiódusban</w:t>
      </w:r>
      <w:r>
        <w:rPr>
          <w:spacing w:val="-31"/>
          <w:w w:val="130"/>
        </w:rPr>
        <w:t> </w:t>
      </w:r>
      <w:r>
        <w:rPr>
          <w:w w:val="130"/>
        </w:rPr>
        <w:t>rögzített</w:t>
      </w:r>
      <w:r>
        <w:rPr>
          <w:spacing w:val="-18"/>
          <w:w w:val="130"/>
        </w:rPr>
        <w:t> </w:t>
      </w:r>
      <w:r>
        <w:rPr>
          <w:w w:val="130"/>
        </w:rPr>
        <w:t>hitelkamat</w:t>
      </w:r>
      <w:r>
        <w:rPr>
          <w:spacing w:val="-18"/>
          <w:w w:val="130"/>
        </w:rPr>
        <w:t> </w:t>
      </w:r>
      <w:r>
        <w:rPr>
          <w:w w:val="130"/>
        </w:rPr>
        <w:t>vagy</w:t>
      </w:r>
      <w:r>
        <w:rPr>
          <w:spacing w:val="-14"/>
          <w:w w:val="130"/>
        </w:rPr>
        <w:t> </w:t>
      </w:r>
      <w:r>
        <w:rPr>
          <w:w w:val="130"/>
        </w:rPr>
        <w:t>a</w:t>
      </w:r>
      <w:r>
        <w:rPr>
          <w:spacing w:val="-23"/>
          <w:w w:val="130"/>
        </w:rPr>
        <w:t> </w:t>
      </w:r>
      <w:r>
        <w:rPr>
          <w:w w:val="130"/>
        </w:rPr>
        <w:t>futamidő végéig rögzített hitelkamat esetén a</w:t>
      </w:r>
      <w:r>
        <w:rPr>
          <w:spacing w:val="-22"/>
          <w:w w:val="130"/>
        </w:rPr>
        <w:t> </w:t>
      </w:r>
      <w:r>
        <w:rPr>
          <w:w w:val="130"/>
        </w:rPr>
        <w:t>60%-ot,</w:t>
      </w:r>
    </w:p>
    <w:p>
      <w:pPr>
        <w:pStyle w:val="BodyText"/>
        <w:spacing w:line="225" w:lineRule="auto" w:before="1"/>
        <w:ind w:right="135"/>
        <w:jc w:val="both"/>
      </w:pPr>
      <w:r>
        <w:rPr>
          <w:i/>
          <w:w w:val="130"/>
        </w:rPr>
        <w:t>ab) </w:t>
      </w:r>
      <w:r>
        <w:rPr>
          <w:w w:val="130"/>
        </w:rPr>
        <w:t>legalább 5 éves, de 10 évnél rövidebb kamatperiódusban rögzített hitelkamat esetén a</w:t>
      </w:r>
      <w:r>
        <w:rPr>
          <w:spacing w:val="-11"/>
          <w:w w:val="130"/>
        </w:rPr>
        <w:t> </w:t>
      </w:r>
      <w:r>
        <w:rPr>
          <w:w w:val="130"/>
        </w:rPr>
        <w:t>40%-ot,</w:t>
      </w:r>
    </w:p>
    <w:p>
      <w:pPr>
        <w:pStyle w:val="BodyText"/>
        <w:spacing w:line="225" w:lineRule="auto" w:before="1"/>
        <w:ind w:right="132"/>
        <w:jc w:val="both"/>
      </w:pPr>
      <w:r>
        <w:rPr>
          <w:i/>
          <w:w w:val="130"/>
        </w:rPr>
        <w:t>ac) </w:t>
      </w:r>
      <w:r>
        <w:rPr>
          <w:w w:val="130"/>
        </w:rPr>
        <w:t>5 évnél rövidebb kamatperiódusban rögzített hitelkamat vagy változó hitelkamat esetén a</w:t>
      </w:r>
      <w:r>
        <w:rPr>
          <w:spacing w:val="-11"/>
          <w:w w:val="130"/>
        </w:rPr>
        <w:t> </w:t>
      </w:r>
      <w:r>
        <w:rPr>
          <w:w w:val="130"/>
        </w:rPr>
        <w:t>30%-ot,</w:t>
      </w:r>
    </w:p>
    <w:p>
      <w:pPr>
        <w:pStyle w:val="ListParagraph"/>
        <w:numPr>
          <w:ilvl w:val="0"/>
          <w:numId w:val="30"/>
        </w:numPr>
        <w:tabs>
          <w:tab w:pos="653" w:val="left" w:leader="none"/>
        </w:tabs>
        <w:spacing w:line="256" w:lineRule="exact" w:before="0" w:after="0"/>
        <w:ind w:left="652" w:right="0" w:hanging="335"/>
        <w:jc w:val="left"/>
        <w:rPr>
          <w:sz w:val="24"/>
        </w:rPr>
      </w:pPr>
      <w:r>
        <w:rPr>
          <w:w w:val="130"/>
          <w:sz w:val="24"/>
        </w:rPr>
        <w:t>euróhitel, euróalapú hitel nyújtása</w:t>
      </w:r>
      <w:r>
        <w:rPr>
          <w:spacing w:val="-25"/>
          <w:w w:val="130"/>
          <w:sz w:val="24"/>
        </w:rPr>
        <w:t> </w:t>
      </w:r>
      <w:r>
        <w:rPr>
          <w:w w:val="130"/>
          <w:sz w:val="24"/>
        </w:rPr>
        <w:t>esetén</w:t>
      </w:r>
    </w:p>
    <w:p>
      <w:pPr>
        <w:pStyle w:val="BodyText"/>
        <w:spacing w:line="225" w:lineRule="auto" w:before="6"/>
        <w:ind w:right="134"/>
        <w:jc w:val="both"/>
      </w:pPr>
      <w:r>
        <w:rPr>
          <w:i/>
          <w:w w:val="130"/>
        </w:rPr>
        <w:t>ba) </w:t>
      </w:r>
      <w:r>
        <w:rPr>
          <w:w w:val="130"/>
        </w:rPr>
        <w:t>legalább 5 éves kamatperiódusban rögzített hitelkamat vagy a futamidő végéig rögzített hitelkamat esetén a 30%-ot,</w:t>
      </w:r>
    </w:p>
    <w:p>
      <w:pPr>
        <w:pStyle w:val="BodyText"/>
        <w:spacing w:line="225" w:lineRule="auto" w:before="1"/>
        <w:ind w:right="132"/>
        <w:jc w:val="both"/>
      </w:pPr>
      <w:r>
        <w:rPr>
          <w:i/>
          <w:w w:val="130"/>
        </w:rPr>
        <w:t>bb) </w:t>
      </w:r>
      <w:r>
        <w:rPr>
          <w:w w:val="130"/>
        </w:rPr>
        <w:t>5 évnél rövidebb kamatperiódusban rögzített hitelkamat vagy változó hitelkamat esetén a 20%-ot,</w:t>
      </w:r>
    </w:p>
    <w:p>
      <w:pPr>
        <w:pStyle w:val="ListParagraph"/>
        <w:numPr>
          <w:ilvl w:val="0"/>
          <w:numId w:val="30"/>
        </w:numPr>
        <w:tabs>
          <w:tab w:pos="636" w:val="left" w:leader="none"/>
        </w:tabs>
        <w:spacing w:line="225" w:lineRule="auto" w:before="1" w:after="0"/>
        <w:ind w:left="113" w:right="126" w:firstLine="204"/>
        <w:jc w:val="both"/>
        <w:rPr>
          <w:sz w:val="24"/>
        </w:rPr>
      </w:pPr>
      <w:r>
        <w:rPr>
          <w:w w:val="130"/>
          <w:sz w:val="24"/>
        </w:rPr>
        <w:t>a</w:t>
      </w:r>
      <w:r>
        <w:rPr>
          <w:spacing w:val="-16"/>
          <w:w w:val="130"/>
          <w:sz w:val="24"/>
        </w:rPr>
        <w:t> </w:t>
      </w:r>
      <w:r>
        <w:rPr>
          <w:i/>
          <w:w w:val="130"/>
          <w:sz w:val="24"/>
        </w:rPr>
        <w:t>b)</w:t>
      </w:r>
      <w:r>
        <w:rPr>
          <w:i/>
          <w:spacing w:val="-16"/>
          <w:w w:val="130"/>
          <w:sz w:val="24"/>
        </w:rPr>
        <w:t> </w:t>
      </w:r>
      <w:r>
        <w:rPr>
          <w:w w:val="130"/>
          <w:sz w:val="24"/>
        </w:rPr>
        <w:t>pontban</w:t>
      </w:r>
      <w:r>
        <w:rPr>
          <w:spacing w:val="-16"/>
          <w:w w:val="130"/>
          <w:sz w:val="24"/>
        </w:rPr>
        <w:t> </w:t>
      </w:r>
      <w:r>
        <w:rPr>
          <w:w w:val="130"/>
          <w:sz w:val="24"/>
        </w:rPr>
        <w:t>szabályozottól</w:t>
      </w:r>
      <w:r>
        <w:rPr>
          <w:spacing w:val="-16"/>
          <w:w w:val="130"/>
          <w:sz w:val="24"/>
        </w:rPr>
        <w:t> </w:t>
      </w:r>
      <w:r>
        <w:rPr>
          <w:w w:val="130"/>
          <w:sz w:val="24"/>
        </w:rPr>
        <w:t>eltérő</w:t>
      </w:r>
      <w:r>
        <w:rPr>
          <w:spacing w:val="-16"/>
          <w:w w:val="130"/>
          <w:sz w:val="24"/>
        </w:rPr>
        <w:t> </w:t>
      </w:r>
      <w:r>
        <w:rPr>
          <w:w w:val="130"/>
          <w:sz w:val="24"/>
        </w:rPr>
        <w:t>pénznemben</w:t>
      </w:r>
      <w:r>
        <w:rPr>
          <w:spacing w:val="-16"/>
          <w:w w:val="130"/>
          <w:sz w:val="24"/>
        </w:rPr>
        <w:t> </w:t>
      </w:r>
      <w:r>
        <w:rPr>
          <w:w w:val="130"/>
          <w:sz w:val="24"/>
        </w:rPr>
        <w:t>meghatározott</w:t>
      </w:r>
      <w:r>
        <w:rPr>
          <w:spacing w:val="-16"/>
          <w:w w:val="130"/>
          <w:sz w:val="24"/>
        </w:rPr>
        <w:t> </w:t>
      </w:r>
      <w:r>
        <w:rPr>
          <w:w w:val="130"/>
          <w:sz w:val="24"/>
        </w:rPr>
        <w:t>devizahitel nyújtása</w:t>
      </w:r>
      <w:r>
        <w:rPr>
          <w:spacing w:val="-3"/>
          <w:w w:val="130"/>
          <w:sz w:val="24"/>
        </w:rPr>
        <w:t> </w:t>
      </w:r>
      <w:r>
        <w:rPr>
          <w:w w:val="130"/>
          <w:sz w:val="24"/>
        </w:rPr>
        <w:t>esetén</w:t>
      </w:r>
    </w:p>
    <w:p>
      <w:pPr>
        <w:pStyle w:val="BodyText"/>
        <w:spacing w:line="225" w:lineRule="auto" w:before="1"/>
        <w:ind w:right="134"/>
        <w:jc w:val="both"/>
      </w:pPr>
      <w:r>
        <w:rPr>
          <w:i/>
          <w:w w:val="130"/>
        </w:rPr>
        <w:t>ca) </w:t>
      </w:r>
      <w:r>
        <w:rPr>
          <w:w w:val="130"/>
        </w:rPr>
        <w:t>legalább 5 éves kamatperiódusban rögzített hitelkamat vagy a futamidő végéig rögzített hitelkamat esetén a 15%-ot,</w:t>
      </w:r>
    </w:p>
    <w:p>
      <w:pPr>
        <w:pStyle w:val="BodyText"/>
        <w:spacing w:line="225" w:lineRule="auto" w:before="1"/>
        <w:ind w:right="132"/>
        <w:jc w:val="both"/>
      </w:pPr>
      <w:r>
        <w:rPr>
          <w:i/>
          <w:w w:val="130"/>
        </w:rPr>
        <w:t>cb) </w:t>
      </w:r>
      <w:r>
        <w:rPr>
          <w:w w:val="130"/>
        </w:rPr>
        <w:t>5 évnél rövidebb kamatperiódusban rögzített hitelkamat vagy változó hitelkamat esetén a 10%-ot.</w:t>
      </w:r>
    </w:p>
    <w:p>
      <w:pPr>
        <w:pStyle w:val="ListParagraph"/>
        <w:numPr>
          <w:ilvl w:val="1"/>
          <w:numId w:val="25"/>
        </w:numPr>
        <w:tabs>
          <w:tab w:pos="659" w:val="left" w:leader="none"/>
        </w:tabs>
        <w:spacing w:line="256" w:lineRule="exact" w:before="0" w:after="0"/>
        <w:ind w:left="658" w:right="0" w:hanging="341"/>
        <w:jc w:val="left"/>
        <w:rPr>
          <w:sz w:val="24"/>
        </w:rPr>
      </w:pPr>
      <w:r>
        <w:rPr>
          <w:i/>
          <w:w w:val="125"/>
          <w:position w:val="3"/>
          <w:sz w:val="18"/>
        </w:rPr>
        <w:t>3 </w:t>
      </w:r>
      <w:r>
        <w:rPr>
          <w:w w:val="125"/>
          <w:sz w:val="24"/>
        </w:rPr>
        <w:t>A (3) és a (4) bekezdés alkalmazása</w:t>
      </w:r>
      <w:r>
        <w:rPr>
          <w:spacing w:val="-30"/>
          <w:w w:val="125"/>
          <w:sz w:val="24"/>
        </w:rPr>
        <w:t> </w:t>
      </w:r>
      <w:r>
        <w:rPr>
          <w:w w:val="125"/>
          <w:sz w:val="24"/>
        </w:rPr>
        <w:t>során</w:t>
      </w:r>
    </w:p>
    <w:p>
      <w:pPr>
        <w:pStyle w:val="ListParagraph"/>
        <w:numPr>
          <w:ilvl w:val="0"/>
          <w:numId w:val="31"/>
        </w:numPr>
        <w:tabs>
          <w:tab w:pos="749" w:val="left" w:leader="none"/>
        </w:tabs>
        <w:spacing w:line="225" w:lineRule="auto" w:before="6" w:after="0"/>
        <w:ind w:left="113" w:right="126" w:firstLine="204"/>
        <w:jc w:val="both"/>
        <w:rPr>
          <w:sz w:val="24"/>
        </w:rPr>
      </w:pPr>
      <w:r>
        <w:rPr>
          <w:w w:val="130"/>
          <w:sz w:val="24"/>
        </w:rPr>
        <w:t>a hitelnyújtó attól függően alkalmazza valamely alpontot az állami kamattámogatás</w:t>
      </w:r>
      <w:r>
        <w:rPr>
          <w:spacing w:val="-23"/>
          <w:w w:val="130"/>
          <w:sz w:val="24"/>
        </w:rPr>
        <w:t> </w:t>
      </w:r>
      <w:r>
        <w:rPr>
          <w:w w:val="130"/>
          <w:sz w:val="24"/>
        </w:rPr>
        <w:t>igénybevétele</w:t>
      </w:r>
      <w:r>
        <w:rPr>
          <w:spacing w:val="-23"/>
          <w:w w:val="130"/>
          <w:sz w:val="24"/>
        </w:rPr>
        <w:t> </w:t>
      </w:r>
      <w:r>
        <w:rPr>
          <w:w w:val="130"/>
          <w:sz w:val="24"/>
        </w:rPr>
        <w:t>mellett,</w:t>
      </w:r>
      <w:r>
        <w:rPr>
          <w:spacing w:val="-23"/>
          <w:w w:val="130"/>
          <w:sz w:val="24"/>
        </w:rPr>
        <w:t> </w:t>
      </w:r>
      <w:r>
        <w:rPr>
          <w:w w:val="130"/>
          <w:sz w:val="24"/>
        </w:rPr>
        <w:t>az</w:t>
      </w:r>
      <w:r>
        <w:rPr>
          <w:spacing w:val="-23"/>
          <w:w w:val="130"/>
          <w:sz w:val="24"/>
        </w:rPr>
        <w:t> </w:t>
      </w:r>
      <w:r>
        <w:rPr>
          <w:w w:val="130"/>
          <w:sz w:val="24"/>
        </w:rPr>
        <w:t>állami</w:t>
      </w:r>
      <w:r>
        <w:rPr>
          <w:spacing w:val="-23"/>
          <w:w w:val="130"/>
          <w:sz w:val="24"/>
        </w:rPr>
        <w:t> </w:t>
      </w:r>
      <w:r>
        <w:rPr>
          <w:w w:val="130"/>
          <w:sz w:val="24"/>
        </w:rPr>
        <w:t>kamattámogatási</w:t>
      </w:r>
      <w:r>
        <w:rPr>
          <w:spacing w:val="-23"/>
          <w:w w:val="130"/>
          <w:sz w:val="24"/>
        </w:rPr>
        <w:t> </w:t>
      </w:r>
      <w:r>
        <w:rPr>
          <w:w w:val="130"/>
          <w:sz w:val="24"/>
        </w:rPr>
        <w:t>időszakot</w:t>
      </w:r>
    </w:p>
    <w:p>
      <w:pPr>
        <w:pStyle w:val="BodyText"/>
        <w:spacing w:line="225" w:lineRule="auto" w:before="1"/>
        <w:ind w:right="125"/>
        <w:jc w:val="both"/>
      </w:pPr>
      <w:r>
        <w:rPr>
          <w:i/>
          <w:w w:val="130"/>
        </w:rPr>
        <w:t>aa) </w:t>
      </w:r>
      <w:r>
        <w:rPr>
          <w:w w:val="130"/>
        </w:rPr>
        <w:t>nem meghaladó futamidőre folyósított hitelek esetén, hogy a kamattámogatásra vonatkozó jogszabályi rendelkezésekre figyelemmel az ügyfél által fizetendő kamat változó, kamatperiódusokban vagy a futamidő végéig rögzítettnek tekinthető, és kamatperiódusban rögzítettnek tekinthető hitelkamat esetén milyen hosszú a kamatperiódus,</w:t>
      </w:r>
    </w:p>
    <w:p>
      <w:pPr>
        <w:pStyle w:val="BodyText"/>
        <w:spacing w:line="225" w:lineRule="auto" w:before="3"/>
        <w:ind w:right="125"/>
        <w:jc w:val="both"/>
      </w:pPr>
      <w:r>
        <w:rPr>
          <w:i/>
          <w:w w:val="130"/>
        </w:rPr>
        <w:t>ab) </w:t>
      </w:r>
      <w:r>
        <w:rPr>
          <w:w w:val="130"/>
        </w:rPr>
        <w:t>meghaladó futamidőre folyósított hitelek esetén, hogy az állami</w:t>
      </w:r>
      <w:r>
        <w:rPr>
          <w:spacing w:val="78"/>
          <w:w w:val="130"/>
        </w:rPr>
        <w:t> </w:t>
      </w:r>
      <w:r>
        <w:rPr>
          <w:w w:val="130"/>
        </w:rPr>
        <w:t>kamattámogatási</w:t>
      </w:r>
      <w:r>
        <w:rPr>
          <w:spacing w:val="78"/>
          <w:w w:val="130"/>
        </w:rPr>
        <w:t> </w:t>
      </w:r>
      <w:r>
        <w:rPr>
          <w:w w:val="130"/>
        </w:rPr>
        <w:t>időszakot</w:t>
      </w:r>
      <w:r>
        <w:rPr>
          <w:spacing w:val="78"/>
          <w:w w:val="130"/>
        </w:rPr>
        <w:t> </w:t>
      </w:r>
      <w:r>
        <w:rPr>
          <w:w w:val="130"/>
        </w:rPr>
        <w:t>követő</w:t>
      </w:r>
      <w:r>
        <w:rPr>
          <w:spacing w:val="78"/>
          <w:w w:val="130"/>
        </w:rPr>
        <w:t> </w:t>
      </w:r>
      <w:r>
        <w:rPr>
          <w:w w:val="130"/>
        </w:rPr>
        <w:t>időszakban</w:t>
      </w:r>
      <w:r>
        <w:rPr>
          <w:spacing w:val="78"/>
          <w:w w:val="130"/>
        </w:rPr>
        <w:t> </w:t>
      </w:r>
      <w:r>
        <w:rPr>
          <w:w w:val="130"/>
        </w:rPr>
        <w:t>a</w:t>
      </w:r>
      <w:r>
        <w:rPr>
          <w:spacing w:val="78"/>
          <w:w w:val="130"/>
        </w:rPr>
        <w:t> </w:t>
      </w:r>
      <w:r>
        <w:rPr>
          <w:w w:val="130"/>
        </w:rPr>
        <w:t>hitel</w:t>
      </w:r>
      <w:r>
        <w:rPr>
          <w:spacing w:val="78"/>
          <w:w w:val="130"/>
        </w:rPr>
        <w:t> </w:t>
      </w:r>
      <w:r>
        <w:rPr>
          <w:w w:val="130"/>
        </w:rPr>
        <w:t>változó, kamatperiódusokban vagy a futamidő végéig rögzített hitelkamattal, és kamatperiódusban rögzített hitelkamat esetén milyen hosszú kamatperiódussal rendelkezik,</w:t>
      </w:r>
    </w:p>
    <w:p>
      <w:pPr>
        <w:pStyle w:val="ListParagraph"/>
        <w:numPr>
          <w:ilvl w:val="0"/>
          <w:numId w:val="31"/>
        </w:numPr>
        <w:tabs>
          <w:tab w:pos="660" w:val="left" w:leader="none"/>
        </w:tabs>
        <w:spacing w:line="225" w:lineRule="auto" w:before="3" w:after="0"/>
        <w:ind w:left="113" w:right="123" w:firstLine="204"/>
        <w:jc w:val="both"/>
        <w:rPr>
          <w:sz w:val="24"/>
        </w:rPr>
      </w:pPr>
      <w:r>
        <w:rPr>
          <w:w w:val="130"/>
          <w:sz w:val="24"/>
        </w:rPr>
        <w:t>a hitelnyújtó olyan hitel esetén, amely több kamatperiódusra osztható, az utolsó, a hátralévő futamidőre figyelemmel meghatározott rövidebb kamatperiódust figyelmen kívül</w:t>
      </w:r>
      <w:r>
        <w:rPr>
          <w:spacing w:val="-10"/>
          <w:w w:val="130"/>
          <w:sz w:val="24"/>
        </w:rPr>
        <w:t> </w:t>
      </w:r>
      <w:r>
        <w:rPr>
          <w:w w:val="130"/>
          <w:sz w:val="24"/>
        </w:rPr>
        <w:t>hagyja,</w:t>
      </w:r>
    </w:p>
    <w:p>
      <w:pPr>
        <w:pStyle w:val="ListParagraph"/>
        <w:numPr>
          <w:ilvl w:val="0"/>
          <w:numId w:val="31"/>
        </w:numPr>
        <w:tabs>
          <w:tab w:pos="623" w:val="left" w:leader="none"/>
        </w:tabs>
        <w:spacing w:line="256" w:lineRule="exact" w:before="0" w:after="0"/>
        <w:ind w:left="622" w:right="0" w:hanging="305"/>
        <w:jc w:val="left"/>
        <w:rPr>
          <w:sz w:val="24"/>
        </w:rPr>
      </w:pPr>
      <w:r>
        <w:rPr>
          <w:w w:val="125"/>
          <w:sz w:val="24"/>
        </w:rPr>
        <w:t>a hitelnyújtó az olyan hitelt, amely a futamidő</w:t>
      </w:r>
      <w:r>
        <w:rPr>
          <w:spacing w:val="10"/>
          <w:w w:val="125"/>
          <w:sz w:val="24"/>
        </w:rPr>
        <w:t> </w:t>
      </w:r>
      <w:r>
        <w:rPr>
          <w:w w:val="125"/>
          <w:sz w:val="24"/>
        </w:rPr>
        <w:t>alatt</w:t>
      </w:r>
    </w:p>
    <w:p>
      <w:pPr>
        <w:pStyle w:val="BodyText"/>
        <w:spacing w:line="225" w:lineRule="auto" w:before="5"/>
        <w:ind w:right="126"/>
        <w:jc w:val="both"/>
      </w:pPr>
      <w:r>
        <w:rPr>
          <w:i/>
          <w:w w:val="130"/>
        </w:rPr>
        <w:t>ca) </w:t>
      </w:r>
      <w:r>
        <w:rPr>
          <w:w w:val="130"/>
        </w:rPr>
        <w:t>eltérő kamatperiódusokat alkalmaz, a </w:t>
      </w:r>
      <w:r>
        <w:rPr>
          <w:i/>
          <w:w w:val="130"/>
        </w:rPr>
        <w:t>b) </w:t>
      </w:r>
      <w:r>
        <w:rPr>
          <w:w w:val="130"/>
        </w:rPr>
        <w:t>pontban meghatározott utolsó kamatperiódus figyelmen kívül hagyásával a futamidő alatt alkalmazandó legrövidebb kamatperiódusban rögzített hitelkamattal rendelkező,</w:t>
      </w:r>
    </w:p>
    <w:p>
      <w:pPr>
        <w:pStyle w:val="BodyText"/>
        <w:tabs>
          <w:tab w:pos="953" w:val="left" w:leader="none"/>
          <w:tab w:pos="1350" w:val="left" w:leader="none"/>
          <w:tab w:pos="3249" w:val="left" w:leader="none"/>
          <w:tab w:pos="5284" w:val="left" w:leader="none"/>
          <w:tab w:pos="6974" w:val="left" w:leader="none"/>
          <w:tab w:pos="8878" w:val="left" w:leader="none"/>
        </w:tabs>
        <w:spacing w:line="225" w:lineRule="auto" w:before="2"/>
        <w:ind w:right="134"/>
      </w:pPr>
      <w:r>
        <w:rPr>
          <w:i/>
          <w:w w:val="130"/>
        </w:rPr>
        <w:t>cb)</w:t>
        <w:tab/>
      </w:r>
      <w:r>
        <w:rPr>
          <w:w w:val="130"/>
        </w:rPr>
        <w:t>a</w:t>
        <w:tab/>
        <w:t>szerződésben</w:t>
        <w:tab/>
        <w:t>meghatározott</w:t>
        <w:tab/>
        <w:t>időszakban,</w:t>
        <w:tab/>
        <w:t>időszakokban</w:t>
        <w:tab/>
      </w:r>
      <w:r>
        <w:rPr>
          <w:spacing w:val="-3"/>
          <w:w w:val="120"/>
        </w:rPr>
        <w:t>változó </w:t>
      </w:r>
      <w:r>
        <w:rPr>
          <w:w w:val="130"/>
        </w:rPr>
        <w:t>hitelkamattal rendelkező hitellé válhat, változó hitelkamattal rendelkező hitelnek</w:t>
      </w:r>
      <w:r>
        <w:rPr>
          <w:spacing w:val="-3"/>
          <w:w w:val="130"/>
        </w:rPr>
        <w:t> </w:t>
      </w:r>
      <w:r>
        <w:rPr>
          <w:w w:val="130"/>
        </w:rPr>
        <w:t>tekinti,</w: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5"/>
        <w:ind w:left="0" w:firstLine="0"/>
        <w:rPr>
          <w:sz w:val="23"/>
        </w:rPr>
      </w:pPr>
      <w:r>
        <w:rPr/>
        <w:pict>
          <v:line style="position:absolute;mso-position-horizontal-relative:page;mso-position-vertical-relative:paragraph;z-index:-736;mso-wrap-distance-left:0;mso-wrap-distance-right:0" from="56.693001pt,15.706613pt" to="538.583001pt,15.706613pt" stroked="true" strokeweight=".5pt" strokecolor="#000000">
            <v:stroke dashstyle="solid"/>
            <w10:wrap type="topAndBottom"/>
          </v:line>
        </w:pict>
      </w:r>
    </w:p>
    <w:p>
      <w:pPr>
        <w:pStyle w:val="ListParagraph"/>
        <w:numPr>
          <w:ilvl w:val="0"/>
          <w:numId w:val="32"/>
        </w:numPr>
        <w:tabs>
          <w:tab w:pos="686" w:val="left" w:leader="none"/>
          <w:tab w:pos="687" w:val="left" w:leader="none"/>
        </w:tabs>
        <w:spacing w:line="203" w:lineRule="exact" w:before="44" w:after="0"/>
        <w:ind w:left="686" w:right="0" w:hanging="344"/>
        <w:jc w:val="left"/>
        <w:rPr>
          <w:i/>
          <w:sz w:val="18"/>
        </w:rPr>
      </w:pPr>
      <w:r>
        <w:rPr>
          <w:i/>
          <w:w w:val="125"/>
          <w:sz w:val="18"/>
        </w:rPr>
        <w:t>Beiktatta: 29/2018. (VIII. 21.) MNB rendelet 4.</w:t>
      </w:r>
      <w:r>
        <w:rPr>
          <w:i/>
          <w:spacing w:val="-2"/>
          <w:w w:val="125"/>
          <w:sz w:val="18"/>
        </w:rPr>
        <w:t> </w:t>
      </w:r>
      <w:r>
        <w:rPr>
          <w:i/>
          <w:w w:val="125"/>
          <w:sz w:val="18"/>
        </w:rPr>
        <w:t>§.</w:t>
      </w:r>
    </w:p>
    <w:p>
      <w:pPr>
        <w:pStyle w:val="ListParagraph"/>
        <w:numPr>
          <w:ilvl w:val="0"/>
          <w:numId w:val="32"/>
        </w:numPr>
        <w:tabs>
          <w:tab w:pos="743" w:val="left" w:leader="none"/>
          <w:tab w:pos="744" w:val="left" w:leader="none"/>
        </w:tabs>
        <w:spacing w:line="200" w:lineRule="exact" w:before="0" w:after="0"/>
        <w:ind w:left="743" w:right="0" w:hanging="401"/>
        <w:jc w:val="left"/>
        <w:rPr>
          <w:i/>
          <w:sz w:val="18"/>
        </w:rPr>
      </w:pPr>
      <w:r>
        <w:rPr>
          <w:i/>
          <w:w w:val="125"/>
          <w:sz w:val="18"/>
        </w:rPr>
        <w:t>Módosította: 29/2018. (VIII. 21.) MNB rendelet 6. §</w:t>
      </w:r>
      <w:r>
        <w:rPr>
          <w:i/>
          <w:spacing w:val="-3"/>
          <w:w w:val="125"/>
          <w:sz w:val="18"/>
        </w:rPr>
        <w:t> </w:t>
      </w:r>
      <w:r>
        <w:rPr>
          <w:i/>
          <w:w w:val="125"/>
          <w:sz w:val="18"/>
        </w:rPr>
        <w:t>h).</w:t>
      </w:r>
    </w:p>
    <w:p>
      <w:pPr>
        <w:pStyle w:val="ListParagraph"/>
        <w:numPr>
          <w:ilvl w:val="0"/>
          <w:numId w:val="32"/>
        </w:numPr>
        <w:tabs>
          <w:tab w:pos="686" w:val="left" w:leader="none"/>
          <w:tab w:pos="687" w:val="left" w:leader="none"/>
        </w:tabs>
        <w:spacing w:line="203" w:lineRule="exact" w:before="0" w:after="0"/>
        <w:ind w:left="686" w:right="0" w:hanging="344"/>
        <w:jc w:val="left"/>
        <w:rPr>
          <w:i/>
          <w:sz w:val="18"/>
        </w:rPr>
      </w:pPr>
      <w:r>
        <w:rPr>
          <w:i/>
          <w:w w:val="125"/>
          <w:sz w:val="18"/>
        </w:rPr>
        <w:t>Beiktatta: 29/2018. (VIII. 21.) MNB rendelet 4. §. Hatályos: 2018. X.</w:t>
      </w:r>
      <w:r>
        <w:rPr>
          <w:i/>
          <w:spacing w:val="-13"/>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ListParagraph"/>
        <w:numPr>
          <w:ilvl w:val="0"/>
          <w:numId w:val="31"/>
        </w:numPr>
        <w:tabs>
          <w:tab w:pos="794" w:val="left" w:leader="none"/>
        </w:tabs>
        <w:spacing w:line="225" w:lineRule="auto" w:before="173" w:after="0"/>
        <w:ind w:left="113" w:right="125" w:firstLine="204"/>
        <w:jc w:val="both"/>
        <w:rPr>
          <w:sz w:val="24"/>
        </w:rPr>
      </w:pPr>
      <w:r>
        <w:rPr>
          <w:w w:val="130"/>
          <w:sz w:val="24"/>
        </w:rPr>
        <w:t>azon hitelre, amely 5 évnél rövidebb kamatperiódusban rögzített</w:t>
      </w:r>
      <w:r>
        <w:rPr>
          <w:spacing w:val="78"/>
          <w:w w:val="130"/>
          <w:sz w:val="24"/>
        </w:rPr>
        <w:t> </w:t>
      </w:r>
      <w:r>
        <w:rPr>
          <w:w w:val="130"/>
          <w:sz w:val="24"/>
        </w:rPr>
        <w:t>hitelkamattal vagy változó hitelkamattal rendelkezik, és a szerződés a hitelkamat lehetséges mértéke tekintetében a szerződés megkötésekor érvényes kamatot legfeljebb 3 százalékponttal meghaladó maximumot</w:t>
      </w:r>
      <w:r>
        <w:rPr>
          <w:spacing w:val="-41"/>
          <w:w w:val="130"/>
          <w:sz w:val="24"/>
        </w:rPr>
        <w:t> </w:t>
      </w:r>
      <w:r>
        <w:rPr>
          <w:w w:val="130"/>
          <w:sz w:val="24"/>
        </w:rPr>
        <w:t>állapít meg,</w:t>
      </w:r>
      <w:r>
        <w:rPr>
          <w:spacing w:val="-10"/>
          <w:w w:val="130"/>
          <w:sz w:val="24"/>
        </w:rPr>
        <w:t> </w:t>
      </w:r>
      <w:r>
        <w:rPr>
          <w:w w:val="130"/>
          <w:sz w:val="24"/>
        </w:rPr>
        <w:t>a</w:t>
      </w:r>
      <w:r>
        <w:rPr>
          <w:spacing w:val="-10"/>
          <w:w w:val="130"/>
          <w:sz w:val="24"/>
        </w:rPr>
        <w:t> </w:t>
      </w:r>
      <w:r>
        <w:rPr>
          <w:w w:val="130"/>
          <w:sz w:val="24"/>
        </w:rPr>
        <w:t>JTM</w:t>
      </w:r>
      <w:r>
        <w:rPr>
          <w:spacing w:val="-9"/>
          <w:w w:val="130"/>
          <w:sz w:val="24"/>
        </w:rPr>
        <w:t> </w:t>
      </w:r>
      <w:r>
        <w:rPr>
          <w:w w:val="130"/>
          <w:sz w:val="24"/>
        </w:rPr>
        <w:t>hitelkérelem</w:t>
      </w:r>
      <w:r>
        <w:rPr>
          <w:spacing w:val="-9"/>
          <w:w w:val="130"/>
          <w:sz w:val="24"/>
        </w:rPr>
        <w:t> </w:t>
      </w:r>
      <w:r>
        <w:rPr>
          <w:w w:val="130"/>
          <w:sz w:val="24"/>
        </w:rPr>
        <w:t>elbíráláskori</w:t>
      </w:r>
      <w:r>
        <w:rPr>
          <w:spacing w:val="-10"/>
          <w:w w:val="130"/>
          <w:sz w:val="24"/>
        </w:rPr>
        <w:t> </w:t>
      </w:r>
      <w:r>
        <w:rPr>
          <w:w w:val="130"/>
          <w:sz w:val="24"/>
        </w:rPr>
        <w:t>értéke</w:t>
      </w:r>
      <w:r>
        <w:rPr>
          <w:spacing w:val="-3"/>
          <w:w w:val="130"/>
          <w:sz w:val="24"/>
        </w:rPr>
        <w:t> </w:t>
      </w:r>
      <w:r>
        <w:rPr>
          <w:w w:val="130"/>
          <w:sz w:val="24"/>
        </w:rPr>
        <w:t>nem</w:t>
      </w:r>
      <w:r>
        <w:rPr>
          <w:spacing w:val="-9"/>
          <w:w w:val="130"/>
          <w:sz w:val="24"/>
        </w:rPr>
        <w:t> </w:t>
      </w:r>
      <w:r>
        <w:rPr>
          <w:w w:val="130"/>
          <w:sz w:val="24"/>
        </w:rPr>
        <w:t>haladhatja</w:t>
      </w:r>
      <w:r>
        <w:rPr>
          <w:spacing w:val="-15"/>
          <w:w w:val="130"/>
          <w:sz w:val="24"/>
        </w:rPr>
        <w:t> </w:t>
      </w:r>
      <w:r>
        <w:rPr>
          <w:w w:val="130"/>
          <w:sz w:val="24"/>
        </w:rPr>
        <w:t>meg</w:t>
      </w:r>
    </w:p>
    <w:p>
      <w:pPr>
        <w:pStyle w:val="BodyText"/>
        <w:spacing w:line="225" w:lineRule="auto" w:before="3"/>
        <w:ind w:right="125"/>
        <w:jc w:val="both"/>
      </w:pPr>
      <w:r>
        <w:rPr>
          <w:i/>
          <w:w w:val="130"/>
        </w:rPr>
        <w:t>da) </w:t>
      </w:r>
      <w:r>
        <w:rPr>
          <w:w w:val="130"/>
        </w:rPr>
        <w:t>forinthitel nyújtása esetén az ügyfél, illetve adóstársak esetén az ügyfelek</w:t>
      </w:r>
      <w:r>
        <w:rPr>
          <w:spacing w:val="-13"/>
          <w:w w:val="130"/>
        </w:rPr>
        <w:t> </w:t>
      </w:r>
      <w:r>
        <w:rPr>
          <w:w w:val="130"/>
        </w:rPr>
        <w:t>összesített</w:t>
      </w:r>
      <w:r>
        <w:rPr>
          <w:spacing w:val="-12"/>
          <w:w w:val="130"/>
        </w:rPr>
        <w:t> </w:t>
      </w:r>
      <w:r>
        <w:rPr>
          <w:w w:val="130"/>
        </w:rPr>
        <w:t>igazolt</w:t>
      </w:r>
      <w:r>
        <w:rPr>
          <w:spacing w:val="-12"/>
          <w:w w:val="130"/>
        </w:rPr>
        <w:t> </w:t>
      </w:r>
      <w:r>
        <w:rPr>
          <w:w w:val="130"/>
        </w:rPr>
        <w:t>havi</w:t>
      </w:r>
      <w:r>
        <w:rPr>
          <w:spacing w:val="-12"/>
          <w:w w:val="130"/>
        </w:rPr>
        <w:t> </w:t>
      </w:r>
      <w:r>
        <w:rPr>
          <w:w w:val="130"/>
        </w:rPr>
        <w:t>nettó</w:t>
      </w:r>
      <w:r>
        <w:rPr>
          <w:spacing w:val="-13"/>
          <w:w w:val="130"/>
        </w:rPr>
        <w:t> </w:t>
      </w:r>
      <w:r>
        <w:rPr>
          <w:w w:val="130"/>
        </w:rPr>
        <w:t>jövedelmétől</w:t>
      </w:r>
      <w:r>
        <w:rPr>
          <w:spacing w:val="-12"/>
          <w:w w:val="130"/>
        </w:rPr>
        <w:t> </w:t>
      </w:r>
      <w:r>
        <w:rPr>
          <w:w w:val="130"/>
        </w:rPr>
        <w:t>függően</w:t>
      </w:r>
      <w:r>
        <w:rPr>
          <w:spacing w:val="-12"/>
          <w:w w:val="130"/>
        </w:rPr>
        <w:t> </w:t>
      </w:r>
      <w:r>
        <w:rPr>
          <w:w w:val="130"/>
        </w:rPr>
        <w:t>a</w:t>
      </w:r>
      <w:r>
        <w:rPr>
          <w:spacing w:val="-12"/>
          <w:w w:val="130"/>
        </w:rPr>
        <w:t> </w:t>
      </w:r>
      <w:r>
        <w:rPr>
          <w:w w:val="130"/>
        </w:rPr>
        <w:t>(3)</w:t>
      </w:r>
      <w:r>
        <w:rPr>
          <w:spacing w:val="-12"/>
          <w:w w:val="130"/>
        </w:rPr>
        <w:t> </w:t>
      </w:r>
      <w:r>
        <w:rPr>
          <w:w w:val="130"/>
        </w:rPr>
        <w:t>bekezdés</w:t>
      </w:r>
      <w:r>
        <w:rPr>
          <w:spacing w:val="-15"/>
          <w:w w:val="130"/>
        </w:rPr>
        <w:t> </w:t>
      </w:r>
      <w:r>
        <w:rPr>
          <w:i/>
          <w:w w:val="130"/>
        </w:rPr>
        <w:t>a) </w:t>
      </w:r>
      <w:r>
        <w:rPr>
          <w:w w:val="130"/>
        </w:rPr>
        <w:t>pont </w:t>
      </w:r>
      <w:r>
        <w:rPr>
          <w:i/>
          <w:w w:val="130"/>
        </w:rPr>
        <w:t>ab) </w:t>
      </w:r>
      <w:r>
        <w:rPr>
          <w:w w:val="130"/>
        </w:rPr>
        <w:t>alpontjában, illetve a (4) bekezdés </w:t>
      </w:r>
      <w:r>
        <w:rPr>
          <w:i/>
          <w:w w:val="130"/>
        </w:rPr>
        <w:t>a) </w:t>
      </w:r>
      <w:r>
        <w:rPr>
          <w:w w:val="130"/>
        </w:rPr>
        <w:t>pont </w:t>
      </w:r>
      <w:r>
        <w:rPr>
          <w:i/>
          <w:w w:val="130"/>
        </w:rPr>
        <w:t>ab) </w:t>
      </w:r>
      <w:r>
        <w:rPr>
          <w:w w:val="130"/>
        </w:rPr>
        <w:t>alpontjában rögzített értéket,</w:t>
      </w:r>
    </w:p>
    <w:p>
      <w:pPr>
        <w:pStyle w:val="BodyText"/>
        <w:spacing w:line="225" w:lineRule="auto" w:before="2"/>
        <w:ind w:right="126"/>
        <w:jc w:val="both"/>
      </w:pPr>
      <w:r>
        <w:rPr>
          <w:i/>
          <w:w w:val="130"/>
        </w:rPr>
        <w:t>db) </w:t>
      </w:r>
      <w:r>
        <w:rPr>
          <w:w w:val="130"/>
        </w:rPr>
        <w:t>forinttól eltérő pénznemben meghatározott devizahitel nyújtása esetén az ügyfél, illetve adóstársak esetén az ügyfelek összesített igazolt havi nettó jövedelmétől és a hitel pénznemétől függően a (3) bekezdés </w:t>
      </w:r>
      <w:r>
        <w:rPr>
          <w:i/>
          <w:w w:val="130"/>
        </w:rPr>
        <w:t>b) </w:t>
      </w:r>
      <w:r>
        <w:rPr>
          <w:w w:val="130"/>
        </w:rPr>
        <w:t>pont </w:t>
      </w:r>
      <w:r>
        <w:rPr>
          <w:i/>
          <w:w w:val="130"/>
        </w:rPr>
        <w:t>bb) </w:t>
      </w:r>
      <w:r>
        <w:rPr>
          <w:w w:val="130"/>
        </w:rPr>
        <w:t>alpontjában, </w:t>
      </w:r>
      <w:r>
        <w:rPr>
          <w:i/>
          <w:w w:val="130"/>
        </w:rPr>
        <w:t>c) </w:t>
      </w:r>
      <w:r>
        <w:rPr>
          <w:w w:val="130"/>
        </w:rPr>
        <w:t>pont </w:t>
      </w:r>
      <w:r>
        <w:rPr>
          <w:i/>
          <w:w w:val="130"/>
        </w:rPr>
        <w:t>cb) </w:t>
      </w:r>
      <w:r>
        <w:rPr>
          <w:w w:val="130"/>
        </w:rPr>
        <w:t>alpontjában, a (4) bekezdés </w:t>
      </w:r>
      <w:r>
        <w:rPr>
          <w:i/>
          <w:w w:val="130"/>
        </w:rPr>
        <w:t>b) </w:t>
      </w:r>
      <w:r>
        <w:rPr>
          <w:w w:val="130"/>
        </w:rPr>
        <w:t>pont </w:t>
      </w:r>
      <w:r>
        <w:rPr>
          <w:i/>
          <w:w w:val="130"/>
        </w:rPr>
        <w:t>bb) </w:t>
      </w:r>
      <w:r>
        <w:rPr>
          <w:w w:val="130"/>
        </w:rPr>
        <w:t>alpontjában vagy </w:t>
      </w:r>
      <w:r>
        <w:rPr>
          <w:i/>
          <w:w w:val="130"/>
        </w:rPr>
        <w:t>c) </w:t>
      </w:r>
      <w:r>
        <w:rPr>
          <w:w w:val="130"/>
        </w:rPr>
        <w:t>pont </w:t>
      </w:r>
      <w:r>
        <w:rPr>
          <w:i/>
          <w:w w:val="130"/>
        </w:rPr>
        <w:t>cb) </w:t>
      </w:r>
      <w:r>
        <w:rPr>
          <w:w w:val="130"/>
        </w:rPr>
        <w:t>alpontjában rögzített értéket.</w:t>
      </w:r>
    </w:p>
    <w:p>
      <w:pPr>
        <w:pStyle w:val="ListParagraph"/>
        <w:numPr>
          <w:ilvl w:val="0"/>
          <w:numId w:val="33"/>
        </w:numPr>
        <w:tabs>
          <w:tab w:pos="652" w:val="left" w:leader="none"/>
        </w:tabs>
        <w:spacing w:line="257" w:lineRule="exact" w:before="0" w:after="0"/>
        <w:ind w:left="651" w:right="0" w:hanging="334"/>
        <w:jc w:val="left"/>
        <w:rPr>
          <w:sz w:val="24"/>
        </w:rPr>
      </w:pPr>
      <w:r>
        <w:rPr>
          <w:rFonts w:ascii="Arial" w:hAnsi="Arial"/>
          <w:b/>
          <w:w w:val="125"/>
          <w:sz w:val="24"/>
        </w:rPr>
        <w:t>§ </w:t>
      </w:r>
      <w:r>
        <w:rPr>
          <w:w w:val="125"/>
          <w:sz w:val="24"/>
        </w:rPr>
        <w:t>(1) Ez a rendelet 2015. január 1-jén lép</w:t>
      </w:r>
      <w:r>
        <w:rPr>
          <w:spacing w:val="25"/>
          <w:w w:val="125"/>
          <w:sz w:val="24"/>
        </w:rPr>
        <w:t> </w:t>
      </w:r>
      <w:r>
        <w:rPr>
          <w:w w:val="125"/>
          <w:sz w:val="24"/>
        </w:rPr>
        <w:t>hatályba.</w:t>
      </w:r>
    </w:p>
    <w:p>
      <w:pPr>
        <w:pStyle w:val="ListParagraph"/>
        <w:numPr>
          <w:ilvl w:val="0"/>
          <w:numId w:val="34"/>
        </w:numPr>
        <w:tabs>
          <w:tab w:pos="775" w:val="left" w:leader="none"/>
        </w:tabs>
        <w:spacing w:line="225" w:lineRule="auto" w:before="5" w:after="0"/>
        <w:ind w:left="113" w:right="107" w:firstLine="204"/>
        <w:jc w:val="both"/>
        <w:rPr>
          <w:sz w:val="24"/>
        </w:rPr>
      </w:pPr>
      <w:r>
        <w:rPr>
          <w:w w:val="130"/>
          <w:sz w:val="24"/>
        </w:rPr>
        <w:t>E rendeletet - a havi adósságszolgálatnak az 5. §-ban foglaltak szerinti megállapítása során történő beszámítás kivételével - a 2015. január 1-je előtt igényelt hitelre nem kell</w:t>
      </w:r>
      <w:r>
        <w:rPr>
          <w:spacing w:val="-9"/>
          <w:w w:val="130"/>
          <w:sz w:val="24"/>
        </w:rPr>
        <w:t> </w:t>
      </w:r>
      <w:r>
        <w:rPr>
          <w:w w:val="130"/>
          <w:sz w:val="24"/>
        </w:rPr>
        <w:t>alkalmazni.</w:t>
      </w:r>
    </w:p>
    <w:p>
      <w:pPr>
        <w:pStyle w:val="ListParagraph"/>
        <w:numPr>
          <w:ilvl w:val="0"/>
          <w:numId w:val="34"/>
        </w:numPr>
        <w:tabs>
          <w:tab w:pos="659" w:val="left" w:leader="none"/>
        </w:tabs>
        <w:spacing w:line="250" w:lineRule="exact" w:before="0" w:after="0"/>
        <w:ind w:left="658" w:right="0" w:hanging="341"/>
        <w:jc w:val="left"/>
        <w:rPr>
          <w:sz w:val="24"/>
        </w:rPr>
      </w:pPr>
      <w:r>
        <w:rPr>
          <w:i/>
          <w:w w:val="125"/>
          <w:position w:val="3"/>
          <w:sz w:val="18"/>
        </w:rPr>
        <w:t>1</w:t>
      </w:r>
      <w:r>
        <w:rPr>
          <w:i/>
          <w:spacing w:val="2"/>
          <w:w w:val="125"/>
          <w:position w:val="3"/>
          <w:sz w:val="18"/>
        </w:rPr>
        <w:t> </w:t>
      </w:r>
      <w:r>
        <w:rPr>
          <w:w w:val="125"/>
          <w:sz w:val="24"/>
        </w:rPr>
        <w:t>Az</w:t>
      </w:r>
      <w:r>
        <w:rPr>
          <w:spacing w:val="39"/>
          <w:w w:val="125"/>
          <w:sz w:val="24"/>
        </w:rPr>
        <w:t> </w:t>
      </w:r>
      <w:r>
        <w:rPr>
          <w:w w:val="125"/>
          <w:sz w:val="24"/>
        </w:rPr>
        <w:t>e</w:t>
      </w:r>
      <w:r>
        <w:rPr>
          <w:spacing w:val="40"/>
          <w:w w:val="125"/>
          <w:sz w:val="24"/>
        </w:rPr>
        <w:t> </w:t>
      </w:r>
      <w:r>
        <w:rPr>
          <w:w w:val="125"/>
          <w:sz w:val="24"/>
        </w:rPr>
        <w:t>rendeletnek</w:t>
      </w:r>
      <w:r>
        <w:rPr>
          <w:spacing w:val="39"/>
          <w:w w:val="125"/>
          <w:sz w:val="24"/>
        </w:rPr>
        <w:t> </w:t>
      </w:r>
      <w:r>
        <w:rPr>
          <w:w w:val="125"/>
          <w:sz w:val="24"/>
        </w:rPr>
        <w:t>a</w:t>
      </w:r>
      <w:r>
        <w:rPr>
          <w:spacing w:val="40"/>
          <w:w w:val="125"/>
          <w:sz w:val="24"/>
        </w:rPr>
        <w:t> </w:t>
      </w:r>
      <w:r>
        <w:rPr>
          <w:w w:val="125"/>
          <w:sz w:val="24"/>
        </w:rPr>
        <w:t>jövedelemarányos</w:t>
      </w:r>
      <w:r>
        <w:rPr>
          <w:spacing w:val="39"/>
          <w:w w:val="125"/>
          <w:sz w:val="24"/>
        </w:rPr>
        <w:t> </w:t>
      </w:r>
      <w:r>
        <w:rPr>
          <w:w w:val="125"/>
          <w:sz w:val="24"/>
        </w:rPr>
        <w:t>törlesztőrészlet</w:t>
      </w:r>
      <w:r>
        <w:rPr>
          <w:spacing w:val="40"/>
          <w:w w:val="125"/>
          <w:sz w:val="24"/>
        </w:rPr>
        <w:t> </w:t>
      </w:r>
      <w:r>
        <w:rPr>
          <w:w w:val="125"/>
          <w:sz w:val="24"/>
        </w:rPr>
        <w:t>és</w:t>
      </w:r>
      <w:r>
        <w:rPr>
          <w:spacing w:val="39"/>
          <w:w w:val="125"/>
          <w:sz w:val="24"/>
        </w:rPr>
        <w:t> </w:t>
      </w:r>
      <w:r>
        <w:rPr>
          <w:w w:val="125"/>
          <w:sz w:val="24"/>
        </w:rPr>
        <w:t>a</w:t>
      </w:r>
      <w:r>
        <w:rPr>
          <w:spacing w:val="40"/>
          <w:w w:val="125"/>
          <w:sz w:val="24"/>
        </w:rPr>
        <w:t> </w:t>
      </w:r>
      <w:r>
        <w:rPr>
          <w:w w:val="125"/>
          <w:sz w:val="24"/>
        </w:rPr>
        <w:t>hitelfedezeti</w:t>
      </w:r>
    </w:p>
    <w:p>
      <w:pPr>
        <w:pStyle w:val="BodyText"/>
        <w:spacing w:line="225" w:lineRule="auto" w:before="12"/>
        <w:ind w:right="119" w:firstLine="0"/>
        <w:jc w:val="both"/>
      </w:pPr>
      <w:r>
        <w:rPr>
          <w:w w:val="130"/>
        </w:rPr>
        <w:t>arányok</w:t>
      </w:r>
      <w:r>
        <w:rPr>
          <w:spacing w:val="-28"/>
          <w:w w:val="130"/>
        </w:rPr>
        <w:t> </w:t>
      </w:r>
      <w:r>
        <w:rPr>
          <w:w w:val="130"/>
        </w:rPr>
        <w:t>szabályozásáról</w:t>
      </w:r>
      <w:r>
        <w:rPr>
          <w:spacing w:val="-28"/>
          <w:w w:val="130"/>
        </w:rPr>
        <w:t> </w:t>
      </w:r>
      <w:r>
        <w:rPr>
          <w:w w:val="130"/>
        </w:rPr>
        <w:t>szóló</w:t>
      </w:r>
      <w:r>
        <w:rPr>
          <w:spacing w:val="-27"/>
          <w:w w:val="130"/>
        </w:rPr>
        <w:t> </w:t>
      </w:r>
      <w:r>
        <w:rPr>
          <w:w w:val="130"/>
        </w:rPr>
        <w:t>32/2014.</w:t>
      </w:r>
      <w:r>
        <w:rPr>
          <w:spacing w:val="-28"/>
          <w:w w:val="130"/>
        </w:rPr>
        <w:t> </w:t>
      </w:r>
      <w:r>
        <w:rPr>
          <w:w w:val="130"/>
        </w:rPr>
        <w:t>(IX.</w:t>
      </w:r>
      <w:r>
        <w:rPr>
          <w:spacing w:val="-25"/>
          <w:w w:val="130"/>
        </w:rPr>
        <w:t> </w:t>
      </w:r>
      <w:r>
        <w:rPr>
          <w:w w:val="130"/>
        </w:rPr>
        <w:t>10.)</w:t>
      </w:r>
      <w:r>
        <w:rPr>
          <w:spacing w:val="-30"/>
          <w:w w:val="130"/>
        </w:rPr>
        <w:t> </w:t>
      </w:r>
      <w:r>
        <w:rPr>
          <w:w w:val="130"/>
        </w:rPr>
        <w:t>MNB</w:t>
      </w:r>
      <w:r>
        <w:rPr>
          <w:spacing w:val="-28"/>
          <w:w w:val="130"/>
        </w:rPr>
        <w:t> </w:t>
      </w:r>
      <w:r>
        <w:rPr>
          <w:w w:val="130"/>
        </w:rPr>
        <w:t>rendelet</w:t>
      </w:r>
      <w:r>
        <w:rPr>
          <w:spacing w:val="-25"/>
          <w:w w:val="130"/>
        </w:rPr>
        <w:t> </w:t>
      </w:r>
      <w:r>
        <w:rPr>
          <w:w w:val="130"/>
        </w:rPr>
        <w:t>módosításáról szóló 29/2018. (VIII. 21.) MNB rendelettel megállapított rendelkezéseit folyamatban lévő ügyekben kizárólag a havi adósságszolgálatnak az 5. §-ban foglaltak szerinti megállapítása során történő beszámítás során kell alkalmazni.</w:t>
      </w:r>
    </w:p>
    <w:p>
      <w:pPr>
        <w:pStyle w:val="ListParagraph"/>
        <w:numPr>
          <w:ilvl w:val="0"/>
          <w:numId w:val="34"/>
        </w:numPr>
        <w:tabs>
          <w:tab w:pos="855" w:val="left" w:leader="none"/>
        </w:tabs>
        <w:spacing w:line="251" w:lineRule="exact" w:before="0" w:after="0"/>
        <w:ind w:left="854" w:right="0" w:hanging="341"/>
        <w:jc w:val="left"/>
        <w:rPr>
          <w:sz w:val="24"/>
        </w:rPr>
      </w:pPr>
      <w:r>
        <w:rPr/>
        <w:drawing>
          <wp:anchor distT="0" distB="0" distL="0" distR="0" allowOverlap="1" layoutInCell="1" locked="0" behindDoc="0" simplePos="0" relativeHeight="1432">
            <wp:simplePos x="0" y="0"/>
            <wp:positionH relativeFrom="page">
              <wp:posOffset>745401</wp:posOffset>
            </wp:positionH>
            <wp:positionV relativeFrom="paragraph">
              <wp:posOffset>15966</wp:posOffset>
            </wp:positionV>
            <wp:extent cx="228600" cy="165100"/>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28600" cy="165100"/>
                    </a:xfrm>
                    <a:prstGeom prst="rect">
                      <a:avLst/>
                    </a:prstGeom>
                  </pic:spPr>
                </pic:pic>
              </a:graphicData>
            </a:graphic>
          </wp:anchor>
        </w:drawing>
      </w:r>
      <w:r>
        <w:rPr>
          <w:i/>
          <w:w w:val="130"/>
          <w:position w:val="3"/>
          <w:sz w:val="18"/>
        </w:rPr>
        <w:t>2 </w:t>
      </w:r>
      <w:r>
        <w:rPr>
          <w:w w:val="130"/>
          <w:sz w:val="24"/>
        </w:rPr>
        <w:t>E rendeletnek a jövedelemarányos törlesztőrészlet és a</w:t>
      </w:r>
      <w:r>
        <w:rPr>
          <w:spacing w:val="50"/>
          <w:w w:val="130"/>
          <w:sz w:val="24"/>
        </w:rPr>
        <w:t> </w:t>
      </w:r>
      <w:r>
        <w:rPr>
          <w:w w:val="130"/>
          <w:sz w:val="24"/>
        </w:rPr>
        <w:t>hitelfedezeti</w:t>
      </w:r>
    </w:p>
    <w:p>
      <w:pPr>
        <w:pStyle w:val="BodyText"/>
        <w:spacing w:line="225" w:lineRule="auto" w:before="12"/>
        <w:ind w:right="119" w:firstLine="0"/>
        <w:jc w:val="both"/>
      </w:pPr>
      <w:r>
        <w:rPr>
          <w:w w:val="130"/>
        </w:rPr>
        <w:t>arányok</w:t>
      </w:r>
      <w:r>
        <w:rPr>
          <w:spacing w:val="-28"/>
          <w:w w:val="130"/>
        </w:rPr>
        <w:t> </w:t>
      </w:r>
      <w:r>
        <w:rPr>
          <w:w w:val="130"/>
        </w:rPr>
        <w:t>szabályozásáról</w:t>
      </w:r>
      <w:r>
        <w:rPr>
          <w:spacing w:val="-28"/>
          <w:w w:val="130"/>
        </w:rPr>
        <w:t> </w:t>
      </w:r>
      <w:r>
        <w:rPr>
          <w:w w:val="130"/>
        </w:rPr>
        <w:t>szóló</w:t>
      </w:r>
      <w:r>
        <w:rPr>
          <w:spacing w:val="-27"/>
          <w:w w:val="130"/>
        </w:rPr>
        <w:t> </w:t>
      </w:r>
      <w:r>
        <w:rPr>
          <w:w w:val="130"/>
        </w:rPr>
        <w:t>32/2014.</w:t>
      </w:r>
      <w:r>
        <w:rPr>
          <w:spacing w:val="-28"/>
          <w:w w:val="130"/>
        </w:rPr>
        <w:t> </w:t>
      </w:r>
      <w:r>
        <w:rPr>
          <w:w w:val="130"/>
        </w:rPr>
        <w:t>(IX.</w:t>
      </w:r>
      <w:r>
        <w:rPr>
          <w:spacing w:val="-25"/>
          <w:w w:val="130"/>
        </w:rPr>
        <w:t> </w:t>
      </w:r>
      <w:r>
        <w:rPr>
          <w:w w:val="130"/>
        </w:rPr>
        <w:t>10.)</w:t>
      </w:r>
      <w:r>
        <w:rPr>
          <w:spacing w:val="-30"/>
          <w:w w:val="130"/>
        </w:rPr>
        <w:t> </w:t>
      </w:r>
      <w:r>
        <w:rPr>
          <w:w w:val="130"/>
        </w:rPr>
        <w:t>MNB</w:t>
      </w:r>
      <w:r>
        <w:rPr>
          <w:spacing w:val="-28"/>
          <w:w w:val="130"/>
        </w:rPr>
        <w:t> </w:t>
      </w:r>
      <w:r>
        <w:rPr>
          <w:w w:val="130"/>
        </w:rPr>
        <w:t>rendelet</w:t>
      </w:r>
      <w:r>
        <w:rPr>
          <w:spacing w:val="-25"/>
          <w:w w:val="130"/>
        </w:rPr>
        <w:t> </w:t>
      </w:r>
      <w:r>
        <w:rPr>
          <w:w w:val="130"/>
        </w:rPr>
        <w:t>módosításáról szóló 24/2019. (VI. 26.) MNB rendelettel megállapított rendelkezéseit folyamatban lévő ügyekben kizárólag a havi adósságszolgálatnak az 5. §-ban foglaltak szerinti megállapítása során történő beszámítás során kell alkalmazni.</w:t>
      </w:r>
    </w:p>
    <w:p>
      <w:pPr>
        <w:pStyle w:val="ListParagraph"/>
        <w:numPr>
          <w:ilvl w:val="0"/>
          <w:numId w:val="33"/>
        </w:numPr>
        <w:tabs>
          <w:tab w:pos="692" w:val="left" w:leader="none"/>
        </w:tabs>
        <w:spacing w:line="225" w:lineRule="auto" w:before="2" w:after="0"/>
        <w:ind w:left="113" w:right="126" w:firstLine="204"/>
        <w:jc w:val="both"/>
        <w:rPr>
          <w:sz w:val="24"/>
        </w:rPr>
      </w:pPr>
      <w:r>
        <w:rPr>
          <w:rFonts w:ascii="Arial" w:hAnsi="Arial"/>
          <w:b/>
          <w:w w:val="125"/>
          <w:sz w:val="24"/>
        </w:rPr>
        <w:t>§ </w:t>
      </w:r>
      <w:r>
        <w:rPr>
          <w:w w:val="125"/>
          <w:sz w:val="24"/>
        </w:rPr>
        <w:t>E rendelet tervezetének a nemzeti hatóságoknak az Európai Központi Bankkal a jogszabálytervezetekről folytatott konzultációjáról szóló, 1998. június 29-i 98/415/EK tanácsi határozat 2. cikk (1) bekezdés hatodik francia bekezdése szerinti előzetes bejelentése</w:t>
      </w:r>
      <w:r>
        <w:rPr>
          <w:spacing w:val="17"/>
          <w:w w:val="125"/>
          <w:sz w:val="24"/>
        </w:rPr>
        <w:t> </w:t>
      </w:r>
      <w:r>
        <w:rPr>
          <w:w w:val="125"/>
          <w:sz w:val="24"/>
        </w:rPr>
        <w:t>megtörtént.</w:t>
      </w:r>
    </w:p>
    <w:p>
      <w:pPr>
        <w:pStyle w:val="ListParagraph"/>
        <w:numPr>
          <w:ilvl w:val="0"/>
          <w:numId w:val="35"/>
        </w:numPr>
        <w:tabs>
          <w:tab w:pos="419" w:val="left" w:leader="none"/>
        </w:tabs>
        <w:spacing w:line="240" w:lineRule="auto" w:before="229" w:after="0"/>
        <w:ind w:left="418" w:right="0" w:hanging="305"/>
        <w:jc w:val="both"/>
        <w:rPr>
          <w:i/>
          <w:sz w:val="24"/>
        </w:rPr>
      </w:pPr>
      <w:r>
        <w:rPr>
          <w:i/>
          <w:w w:val="130"/>
          <w:sz w:val="24"/>
          <w:u w:val="single"/>
        </w:rPr>
        <w:t>melléklet a 32/2014. (IX. 10.) MNB</w:t>
      </w:r>
      <w:r>
        <w:rPr>
          <w:i/>
          <w:spacing w:val="-30"/>
          <w:w w:val="130"/>
          <w:sz w:val="24"/>
          <w:u w:val="single"/>
        </w:rPr>
        <w:t> </w:t>
      </w:r>
      <w:r>
        <w:rPr>
          <w:i/>
          <w:w w:val="130"/>
          <w:sz w:val="24"/>
          <w:u w:val="single"/>
        </w:rPr>
        <w:t>rendelethez</w:t>
      </w:r>
    </w:p>
    <w:p>
      <w:pPr>
        <w:pStyle w:val="BodyText"/>
        <w:spacing w:before="224"/>
        <w:ind w:left="317" w:firstLine="0"/>
      </w:pPr>
      <w:r>
        <w:rPr>
          <w:w w:val="120"/>
        </w:rPr>
        <w:t>A jövedelemarányos törlesztőrészlet mutató (JTM) számításának módja:</w:t>
      </w:r>
    </w:p>
    <w:p>
      <w:pPr>
        <w:pStyle w:val="BodyText"/>
        <w:spacing w:before="5"/>
        <w:ind w:left="0" w:firstLine="0"/>
        <w:rPr>
          <w:sz w:val="10"/>
        </w:rPr>
      </w:pPr>
      <w:r>
        <w:rPr/>
        <w:drawing>
          <wp:anchor distT="0" distB="0" distL="0" distR="0" allowOverlap="1" layoutInCell="1" locked="0" behindDoc="0" simplePos="0" relativeHeight="14">
            <wp:simplePos x="0" y="0"/>
            <wp:positionH relativeFrom="page">
              <wp:posOffset>3040227</wp:posOffset>
            </wp:positionH>
            <wp:positionV relativeFrom="paragraph">
              <wp:posOffset>101259</wp:posOffset>
            </wp:positionV>
            <wp:extent cx="1365694" cy="261651"/>
            <wp:effectExtent l="0" t="0" r="0" b="0"/>
            <wp:wrapTopAndBottom/>
            <wp:docPr id="13" name="image2.png" descr=""/>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365694" cy="261651"/>
                    </a:xfrm>
                    <a:prstGeom prst="rect">
                      <a:avLst/>
                    </a:prstGeom>
                  </pic:spPr>
                </pic:pic>
              </a:graphicData>
            </a:graphic>
          </wp:anchor>
        </w:drawing>
      </w:r>
    </w:p>
    <w:p>
      <w:pPr>
        <w:pStyle w:val="BodyText"/>
        <w:ind w:left="0" w:firstLine="0"/>
        <w:rPr>
          <w:sz w:val="20"/>
        </w:rPr>
      </w:pPr>
    </w:p>
    <w:p>
      <w:pPr>
        <w:pStyle w:val="BodyText"/>
        <w:spacing w:before="1"/>
        <w:ind w:left="0" w:firstLine="0"/>
        <w:rPr>
          <w:sz w:val="26"/>
        </w:rPr>
      </w:pPr>
      <w:r>
        <w:rPr/>
        <w:pict>
          <v:line style="position:absolute;mso-position-horizontal-relative:page;mso-position-vertical-relative:paragraph;z-index:-664;mso-wrap-distance-left:0;mso-wrap-distance-right:0" from="272.638pt,17.448477pt" to="322.638pt,17.448477pt" stroked="true" strokeweight="1pt" strokecolor="#000000">
            <v:stroke dashstyle="solid"/>
            <w10:wrap type="topAndBottom"/>
          </v:line>
        </w:pict>
      </w: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ind w:left="0" w:firstLine="0"/>
        <w:rPr>
          <w:sz w:val="20"/>
        </w:rPr>
      </w:pPr>
    </w:p>
    <w:p>
      <w:pPr>
        <w:pStyle w:val="BodyText"/>
        <w:spacing w:before="10"/>
        <w:ind w:left="0" w:firstLine="0"/>
        <w:rPr>
          <w:sz w:val="18"/>
        </w:rPr>
      </w:pPr>
      <w:r>
        <w:rPr/>
        <w:pict>
          <v:line style="position:absolute;mso-position-horizontal-relative:page;mso-position-vertical-relative:paragraph;z-index:-640;mso-wrap-distance-left:0;mso-wrap-distance-right:0" from="56.693001pt,13.061812pt" to="538.583001pt,13.061812pt" stroked="true" strokeweight=".5pt" strokecolor="#000000">
            <v:stroke dashstyle="solid"/>
            <w10:wrap type="topAndBottom"/>
          </v:line>
        </w:pict>
      </w:r>
    </w:p>
    <w:p>
      <w:pPr>
        <w:pStyle w:val="ListParagraph"/>
        <w:numPr>
          <w:ilvl w:val="1"/>
          <w:numId w:val="35"/>
        </w:numPr>
        <w:tabs>
          <w:tab w:pos="686" w:val="left" w:leader="none"/>
          <w:tab w:pos="687" w:val="left" w:leader="none"/>
        </w:tabs>
        <w:spacing w:line="203" w:lineRule="exact" w:before="44" w:after="0"/>
        <w:ind w:left="686" w:right="0" w:hanging="344"/>
        <w:jc w:val="left"/>
        <w:rPr>
          <w:i/>
          <w:sz w:val="18"/>
        </w:rPr>
      </w:pPr>
      <w:r>
        <w:rPr>
          <w:i/>
          <w:w w:val="125"/>
          <w:sz w:val="18"/>
        </w:rPr>
        <w:t>Beiktatta: 29/2018. (VIII. 21.) MNB rendelet 5. §. Hatályos: 2018. VIII.</w:t>
      </w:r>
      <w:r>
        <w:rPr>
          <w:i/>
          <w:spacing w:val="-16"/>
          <w:w w:val="125"/>
          <w:sz w:val="18"/>
        </w:rPr>
        <w:t> </w:t>
      </w:r>
      <w:r>
        <w:rPr>
          <w:i/>
          <w:w w:val="125"/>
          <w:sz w:val="18"/>
        </w:rPr>
        <w:t>22-től.</w:t>
      </w:r>
    </w:p>
    <w:p>
      <w:pPr>
        <w:pStyle w:val="ListParagraph"/>
        <w:numPr>
          <w:ilvl w:val="1"/>
          <w:numId w:val="35"/>
        </w:numPr>
        <w:tabs>
          <w:tab w:pos="686" w:val="left" w:leader="none"/>
          <w:tab w:pos="687" w:val="left" w:leader="none"/>
        </w:tabs>
        <w:spacing w:line="203" w:lineRule="exact" w:before="0" w:after="0"/>
        <w:ind w:left="686" w:right="0" w:hanging="344"/>
        <w:jc w:val="left"/>
        <w:rPr>
          <w:i/>
          <w:sz w:val="18"/>
        </w:rPr>
      </w:pPr>
      <w:r>
        <w:rPr>
          <w:i/>
          <w:w w:val="125"/>
          <w:sz w:val="18"/>
        </w:rPr>
        <w:t>Beiktatta: 24/2019. (VI. 26.) MNB rendelet 2. §. Hatályos: 2019. VII.</w:t>
      </w:r>
      <w:r>
        <w:rPr>
          <w:i/>
          <w:spacing w:val="-12"/>
          <w:w w:val="125"/>
          <w:sz w:val="18"/>
        </w:rPr>
        <w:t> </w:t>
      </w:r>
      <w:r>
        <w:rPr>
          <w:i/>
          <w:w w:val="125"/>
          <w:sz w:val="18"/>
        </w:rPr>
        <w:t>1-től.</w:t>
      </w:r>
    </w:p>
    <w:p>
      <w:pPr>
        <w:spacing w:after="0" w:line="203" w:lineRule="exact"/>
        <w:jc w:val="left"/>
        <w:rPr>
          <w:sz w:val="18"/>
        </w:rPr>
        <w:sectPr>
          <w:pgSz w:w="11900" w:h="16820"/>
          <w:pgMar w:header="1104" w:footer="0" w:top="1840" w:bottom="280" w:left="1020" w:right="1000"/>
        </w:sectPr>
      </w:pPr>
    </w:p>
    <w:p>
      <w:pPr>
        <w:pStyle w:val="BodyText"/>
        <w:spacing w:before="4"/>
        <w:ind w:left="0" w:firstLine="0"/>
        <w:rPr>
          <w:i/>
        </w:rPr>
      </w:pPr>
    </w:p>
    <w:p>
      <w:pPr>
        <w:pStyle w:val="BodyText"/>
        <w:spacing w:before="99"/>
        <w:ind w:left="811" w:right="824" w:firstLine="0"/>
        <w:jc w:val="center"/>
      </w:pPr>
      <w:r>
        <w:rPr>
          <w:w w:val="110"/>
        </w:rPr>
        <w:t>TARTALOMJEGYZÉK</w:t>
      </w:r>
    </w:p>
    <w:p>
      <w:pPr>
        <w:pStyle w:val="BodyText"/>
        <w:tabs>
          <w:tab w:pos="8806" w:val="left" w:leader="none"/>
          <w:tab w:pos="9198" w:val="left" w:leader="none"/>
        </w:tabs>
        <w:spacing w:line="261" w:lineRule="auto" w:before="204"/>
        <w:ind w:left="513" w:right="526" w:firstLine="0"/>
      </w:pPr>
      <w:r>
        <w:rPr>
          <w:w w:val="125"/>
        </w:rPr>
        <w:t>32/2014. (IX. 10.)</w:t>
      </w:r>
      <w:r>
        <w:rPr>
          <w:spacing w:val="-26"/>
          <w:w w:val="125"/>
        </w:rPr>
        <w:t> </w:t>
      </w:r>
      <w:r>
        <w:rPr>
          <w:w w:val="125"/>
        </w:rPr>
        <w:t>MNB</w:t>
      </w:r>
      <w:r>
        <w:rPr>
          <w:spacing w:val="-8"/>
          <w:w w:val="125"/>
        </w:rPr>
        <w:t> </w:t>
      </w:r>
      <w:r>
        <w:rPr>
          <w:w w:val="125"/>
        </w:rPr>
        <w:t>rendelet</w:t>
      </w:r>
      <w:r>
        <w:rPr>
          <w:w w:val="125"/>
          <w:u w:val="dotted"/>
        </w:rPr>
        <w:t> </w:t>
        <w:tab/>
      </w:r>
      <w:r>
        <w:rPr>
          <w:w w:val="125"/>
        </w:rPr>
        <w:tab/>
      </w:r>
      <w:r>
        <w:rPr>
          <w:spacing w:val="-17"/>
          <w:w w:val="125"/>
        </w:rPr>
        <w:t>1 </w:t>
      </w:r>
      <w:r>
        <w:rPr>
          <w:w w:val="125"/>
        </w:rPr>
        <w:t>a jövedelemarányos törlesztőrészlet és a</w:t>
      </w:r>
      <w:r>
        <w:rPr>
          <w:spacing w:val="16"/>
          <w:w w:val="125"/>
        </w:rPr>
        <w:t> </w:t>
      </w:r>
      <w:r>
        <w:rPr>
          <w:w w:val="125"/>
        </w:rPr>
        <w:t>hitelfedezeti</w:t>
      </w:r>
    </w:p>
    <w:p>
      <w:pPr>
        <w:pStyle w:val="BodyText"/>
        <w:tabs>
          <w:tab w:pos="8806" w:val="left" w:leader="none"/>
          <w:tab w:pos="9198" w:val="left" w:leader="none"/>
        </w:tabs>
        <w:spacing w:line="214" w:lineRule="exact"/>
        <w:ind w:left="513" w:firstLine="0"/>
      </w:pPr>
      <w:r>
        <w:rPr>
          <w:w w:val="125"/>
        </w:rPr>
        <w:t>arányok</w:t>
      </w:r>
      <w:r>
        <w:rPr>
          <w:spacing w:val="4"/>
          <w:w w:val="125"/>
        </w:rPr>
        <w:t> </w:t>
      </w:r>
      <w:r>
        <w:rPr>
          <w:w w:val="125"/>
        </w:rPr>
        <w:t>szabályozásáról</w:t>
      </w:r>
      <w:r>
        <w:rPr>
          <w:w w:val="125"/>
          <w:u w:val="dotted"/>
        </w:rPr>
        <w:t> </w:t>
        <w:tab/>
      </w:r>
      <w:r>
        <w:rPr>
          <w:w w:val="125"/>
        </w:rPr>
        <w:tab/>
        <w:t>1</w:t>
      </w:r>
    </w:p>
    <w:p>
      <w:pPr>
        <w:pStyle w:val="ListParagraph"/>
        <w:numPr>
          <w:ilvl w:val="2"/>
          <w:numId w:val="35"/>
        </w:numPr>
        <w:tabs>
          <w:tab w:pos="1219" w:val="left" w:leader="none"/>
          <w:tab w:pos="8806" w:val="left" w:leader="none"/>
          <w:tab w:pos="9046" w:val="left" w:leader="none"/>
        </w:tabs>
        <w:spacing w:line="240" w:lineRule="auto" w:before="24" w:after="0"/>
        <w:ind w:left="1218" w:right="0" w:hanging="305"/>
        <w:jc w:val="left"/>
        <w:rPr>
          <w:sz w:val="24"/>
        </w:rPr>
      </w:pPr>
      <w:r>
        <w:rPr>
          <w:w w:val="125"/>
          <w:sz w:val="24"/>
        </w:rPr>
        <w:t>melléklet a 32/2014. (IX. 10.)</w:t>
      </w:r>
      <w:r>
        <w:rPr>
          <w:spacing w:val="-20"/>
          <w:w w:val="125"/>
          <w:sz w:val="24"/>
        </w:rPr>
        <w:t> </w:t>
      </w:r>
      <w:r>
        <w:rPr>
          <w:w w:val="125"/>
          <w:sz w:val="24"/>
        </w:rPr>
        <w:t>MNB</w:t>
      </w:r>
      <w:r>
        <w:rPr>
          <w:spacing w:val="-4"/>
          <w:w w:val="125"/>
          <w:sz w:val="24"/>
        </w:rPr>
        <w:t> </w:t>
      </w:r>
      <w:r>
        <w:rPr>
          <w:w w:val="125"/>
          <w:sz w:val="24"/>
        </w:rPr>
        <w:t>rendelethez</w:t>
      </w:r>
      <w:r>
        <w:rPr>
          <w:w w:val="125"/>
          <w:sz w:val="24"/>
          <w:u w:val="dotted"/>
        </w:rPr>
        <w:t> </w:t>
        <w:tab/>
      </w:r>
      <w:r>
        <w:rPr>
          <w:w w:val="125"/>
          <w:sz w:val="24"/>
        </w:rPr>
        <w:tab/>
        <w:t>10</w:t>
      </w:r>
    </w:p>
    <w:sectPr>
      <w:pgSz w:w="11900" w:h="16820"/>
      <w:pgMar w:header="1104" w:footer="0" w:top="184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line style="position:absolute;mso-position-horizontal-relative:page;mso-position-vertical-relative:page;z-index:-10984" from="56.693001pt,91.803001pt" to="538.583001pt,91.803001pt" stroked="true" strokeweight=".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5.693001pt;margin-top:54.192318pt;width:191.15pt;height:12.6pt;mso-position-horizontal-relative:page;mso-position-vertical-relative:page;z-index:-10960"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Frissítve: 2019. szeptember 10. 11:30</w:t>
                </w:r>
              </w:p>
            </w:txbxContent>
          </v:textbox>
          <w10:wrap type="none"/>
        </v:shape>
      </w:pict>
    </w:r>
    <w:r>
      <w:rPr/>
      <w:pict>
        <v:shape style="position:absolute;margin-left:489.243988pt;margin-top:54.192318pt;width:50.4pt;height:12.6pt;mso-position-horizontal-relative:page;mso-position-vertical-relative:page;z-index:-10936"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Netjogtár</w:t>
                </w:r>
              </w:p>
            </w:txbxContent>
          </v:textbox>
          <w10:wrap type="none"/>
        </v:shape>
      </w:pict>
    </w:r>
    <w:r>
      <w:rPr/>
      <w:pict>
        <v:shape style="position:absolute;margin-left:55.693001pt;margin-top:64.192314pt;width:104.15pt;height:12.6pt;mso-position-horizontal-relative:page;mso-position-vertical-relative:page;z-index:-10912" type="#_x0000_t202" filled="false" stroked="false">
          <v:textbox inset="0,0,0,0">
            <w:txbxContent>
              <w:p>
                <w:pPr>
                  <w:spacing w:before="20"/>
                  <w:ind w:left="20" w:right="0" w:firstLine="0"/>
                  <w:jc w:val="left"/>
                  <w:rPr>
                    <w:rFonts w:ascii="Arial" w:hAnsi="Arial"/>
                    <w:b/>
                    <w:sz w:val="18"/>
                  </w:rPr>
                </w:pPr>
                <w:r>
                  <w:rPr>
                    <w:rFonts w:ascii="Arial" w:hAnsi="Arial"/>
                    <w:b/>
                    <w:w w:val="125"/>
                    <w:sz w:val="18"/>
                  </w:rPr>
                  <w:t>Hatály: 2019.VII.1. -</w:t>
                </w:r>
              </w:p>
            </w:txbxContent>
          </v:textbox>
          <w10:wrap type="none"/>
        </v:shape>
      </w:pict>
    </w:r>
    <w:r>
      <w:rPr/>
      <w:pict>
        <v:shape style="position:absolute;margin-left:55.693001pt;margin-top:74.192314pt;width:483.9pt;height:12.6pt;mso-position-horizontal-relative:page;mso-position-vertical-relative:page;z-index:-10888" type="#_x0000_t202" filled="false" stroked="false">
          <v:textbox inset="0,0,0,0">
            <w:txbxContent>
              <w:p>
                <w:pPr>
                  <w:spacing w:before="20"/>
                  <w:ind w:left="20" w:right="0" w:firstLine="0"/>
                  <w:jc w:val="left"/>
                  <w:rPr>
                    <w:rFonts w:ascii="Arial" w:hAnsi="Arial"/>
                    <w:b/>
                    <w:sz w:val="18"/>
                  </w:rPr>
                </w:pPr>
                <w:r>
                  <w:rPr>
                    <w:rFonts w:ascii="Arial" w:hAnsi="Arial"/>
                    <w:b/>
                    <w:w w:val="120"/>
                    <w:sz w:val="18"/>
                  </w:rPr>
                  <w:t>Magyar joganyagok - 32/2014. (IX. 10.) MNB rendelet - a jövedelemarányos törlesztő </w:t>
                </w:r>
                <w:r>
                  <w:rPr/>
                  <w:fldChar w:fldCharType="begin"/>
                </w:r>
                <w:r>
                  <w:rPr>
                    <w:rFonts w:ascii="Arial" w:hAnsi="Arial"/>
                    <w:b/>
                    <w:w w:val="120"/>
                    <w:sz w:val="18"/>
                  </w:rPr>
                  <w:instrText> PAGE </w:instrText>
                </w:r>
                <w:r>
                  <w:rPr/>
                  <w:fldChar w:fldCharType="separate"/>
                </w:r>
                <w:r>
                  <w:rPr/>
                  <w:t>10</w:t>
                </w:r>
                <w:r>
                  <w:rPr/>
                  <w:fldChar w:fldCharType="end"/>
                </w:r>
                <w:r>
                  <w:rPr>
                    <w:rFonts w:ascii="Arial" w:hAnsi="Arial"/>
                    <w:b/>
                    <w:w w:val="120"/>
                    <w:sz w:val="18"/>
                  </w:rPr>
                  <w:t>. oldal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
    <w:multiLevelType w:val="hybridMultilevel"/>
    <w:lvl w:ilvl="0">
      <w:start w:val="1"/>
      <w:numFmt w:val="decimal"/>
      <w:lvlText w:val="%1."/>
      <w:lvlJc w:val="left"/>
      <w:pPr>
        <w:ind w:left="418" w:hanging="305"/>
        <w:jc w:val="left"/>
      </w:pPr>
      <w:rPr>
        <w:rFonts w:hint="default"/>
        <w:spacing w:val="-1"/>
        <w:w w:val="127"/>
        <w:u w:val="single" w:color="000000"/>
      </w:rPr>
    </w:lvl>
    <w:lvl w:ilvl="1">
      <w:start w:val="1"/>
      <w:numFmt w:val="decimal"/>
      <w:lvlText w:val="%2"/>
      <w:lvlJc w:val="left"/>
      <w:pPr>
        <w:ind w:left="686" w:hanging="344"/>
        <w:jc w:val="left"/>
      </w:pPr>
      <w:rPr>
        <w:rFonts w:hint="default" w:ascii="Times New Roman" w:hAnsi="Times New Roman" w:eastAsia="Times New Roman" w:cs="Times New Roman"/>
        <w:i/>
        <w:w w:val="127"/>
        <w:sz w:val="18"/>
        <w:szCs w:val="18"/>
      </w:rPr>
    </w:lvl>
    <w:lvl w:ilvl="2">
      <w:start w:val="1"/>
      <w:numFmt w:val="decimal"/>
      <w:lvlText w:val="%3."/>
      <w:lvlJc w:val="left"/>
      <w:pPr>
        <w:ind w:left="1218" w:hanging="305"/>
        <w:jc w:val="left"/>
      </w:pPr>
      <w:rPr>
        <w:rFonts w:hint="default" w:ascii="Times New Roman" w:hAnsi="Times New Roman" w:eastAsia="Times New Roman" w:cs="Times New Roman"/>
        <w:spacing w:val="-1"/>
        <w:w w:val="127"/>
        <w:sz w:val="24"/>
        <w:szCs w:val="24"/>
      </w:rPr>
    </w:lvl>
    <w:lvl w:ilvl="3">
      <w:start w:val="0"/>
      <w:numFmt w:val="bullet"/>
      <w:lvlText w:val="•"/>
      <w:lvlJc w:val="left"/>
      <w:pPr>
        <w:ind w:left="2302" w:hanging="305"/>
      </w:pPr>
      <w:rPr>
        <w:rFonts w:hint="default"/>
      </w:rPr>
    </w:lvl>
    <w:lvl w:ilvl="4">
      <w:start w:val="0"/>
      <w:numFmt w:val="bullet"/>
      <w:lvlText w:val="•"/>
      <w:lvlJc w:val="left"/>
      <w:pPr>
        <w:ind w:left="3385" w:hanging="305"/>
      </w:pPr>
      <w:rPr>
        <w:rFonts w:hint="default"/>
      </w:rPr>
    </w:lvl>
    <w:lvl w:ilvl="5">
      <w:start w:val="0"/>
      <w:numFmt w:val="bullet"/>
      <w:lvlText w:val="•"/>
      <w:lvlJc w:val="left"/>
      <w:pPr>
        <w:ind w:left="4467" w:hanging="305"/>
      </w:pPr>
      <w:rPr>
        <w:rFonts w:hint="default"/>
      </w:rPr>
    </w:lvl>
    <w:lvl w:ilvl="6">
      <w:start w:val="0"/>
      <w:numFmt w:val="bullet"/>
      <w:lvlText w:val="•"/>
      <w:lvlJc w:val="left"/>
      <w:pPr>
        <w:ind w:left="5550" w:hanging="305"/>
      </w:pPr>
      <w:rPr>
        <w:rFonts w:hint="default"/>
      </w:rPr>
    </w:lvl>
    <w:lvl w:ilvl="7">
      <w:start w:val="0"/>
      <w:numFmt w:val="bullet"/>
      <w:lvlText w:val="•"/>
      <w:lvlJc w:val="left"/>
      <w:pPr>
        <w:ind w:left="6632" w:hanging="305"/>
      </w:pPr>
      <w:rPr>
        <w:rFonts w:hint="default"/>
      </w:rPr>
    </w:lvl>
    <w:lvl w:ilvl="8">
      <w:start w:val="0"/>
      <w:numFmt w:val="bullet"/>
      <w:lvlText w:val="•"/>
      <w:lvlJc w:val="left"/>
      <w:pPr>
        <w:ind w:left="7715" w:hanging="305"/>
      </w:pPr>
      <w:rPr>
        <w:rFonts w:hint="default"/>
      </w:rPr>
    </w:lvl>
  </w:abstractNum>
  <w:abstractNum w:abstractNumId="33">
    <w:multiLevelType w:val="hybridMultilevel"/>
    <w:lvl w:ilvl="0">
      <w:start w:val="2"/>
      <w:numFmt w:val="decimal"/>
      <w:lvlText w:val="(%1)"/>
      <w:lvlJc w:val="left"/>
      <w:pPr>
        <w:ind w:left="113" w:hanging="457"/>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57"/>
      </w:pPr>
      <w:rPr>
        <w:rFonts w:hint="default"/>
      </w:rPr>
    </w:lvl>
    <w:lvl w:ilvl="2">
      <w:start w:val="0"/>
      <w:numFmt w:val="bullet"/>
      <w:lvlText w:val="•"/>
      <w:lvlJc w:val="left"/>
      <w:pPr>
        <w:ind w:left="2072" w:hanging="457"/>
      </w:pPr>
      <w:rPr>
        <w:rFonts w:hint="default"/>
      </w:rPr>
    </w:lvl>
    <w:lvl w:ilvl="3">
      <w:start w:val="0"/>
      <w:numFmt w:val="bullet"/>
      <w:lvlText w:val="•"/>
      <w:lvlJc w:val="left"/>
      <w:pPr>
        <w:ind w:left="3048" w:hanging="457"/>
      </w:pPr>
      <w:rPr>
        <w:rFonts w:hint="default"/>
      </w:rPr>
    </w:lvl>
    <w:lvl w:ilvl="4">
      <w:start w:val="0"/>
      <w:numFmt w:val="bullet"/>
      <w:lvlText w:val="•"/>
      <w:lvlJc w:val="left"/>
      <w:pPr>
        <w:ind w:left="4024" w:hanging="457"/>
      </w:pPr>
      <w:rPr>
        <w:rFonts w:hint="default"/>
      </w:rPr>
    </w:lvl>
    <w:lvl w:ilvl="5">
      <w:start w:val="0"/>
      <w:numFmt w:val="bullet"/>
      <w:lvlText w:val="•"/>
      <w:lvlJc w:val="left"/>
      <w:pPr>
        <w:ind w:left="5000" w:hanging="457"/>
      </w:pPr>
      <w:rPr>
        <w:rFonts w:hint="default"/>
      </w:rPr>
    </w:lvl>
    <w:lvl w:ilvl="6">
      <w:start w:val="0"/>
      <w:numFmt w:val="bullet"/>
      <w:lvlText w:val="•"/>
      <w:lvlJc w:val="left"/>
      <w:pPr>
        <w:ind w:left="5976" w:hanging="457"/>
      </w:pPr>
      <w:rPr>
        <w:rFonts w:hint="default"/>
      </w:rPr>
    </w:lvl>
    <w:lvl w:ilvl="7">
      <w:start w:val="0"/>
      <w:numFmt w:val="bullet"/>
      <w:lvlText w:val="•"/>
      <w:lvlJc w:val="left"/>
      <w:pPr>
        <w:ind w:left="6952" w:hanging="457"/>
      </w:pPr>
      <w:rPr>
        <w:rFonts w:hint="default"/>
      </w:rPr>
    </w:lvl>
    <w:lvl w:ilvl="8">
      <w:start w:val="0"/>
      <w:numFmt w:val="bullet"/>
      <w:lvlText w:val="•"/>
      <w:lvlJc w:val="left"/>
      <w:pPr>
        <w:ind w:left="7928" w:hanging="457"/>
      </w:pPr>
      <w:rPr>
        <w:rFonts w:hint="default"/>
      </w:rPr>
    </w:lvl>
  </w:abstractNum>
  <w:abstractNum w:abstractNumId="32">
    <w:multiLevelType w:val="hybridMultilevel"/>
    <w:lvl w:ilvl="0">
      <w:start w:val="7"/>
      <w:numFmt w:val="decimal"/>
      <w:lvlText w:val="%1."/>
      <w:lvlJc w:val="left"/>
      <w:pPr>
        <w:ind w:left="651" w:hanging="334"/>
        <w:jc w:val="left"/>
      </w:pPr>
      <w:rPr>
        <w:rFonts w:hint="default" w:ascii="Arial" w:hAnsi="Arial" w:eastAsia="Arial" w:cs="Arial"/>
        <w:b/>
        <w:bCs/>
        <w:spacing w:val="-1"/>
        <w:w w:val="125"/>
        <w:sz w:val="24"/>
        <w:szCs w:val="24"/>
      </w:rPr>
    </w:lvl>
    <w:lvl w:ilvl="1">
      <w:start w:val="0"/>
      <w:numFmt w:val="bullet"/>
      <w:lvlText w:val="•"/>
      <w:lvlJc w:val="left"/>
      <w:pPr>
        <w:ind w:left="1582" w:hanging="334"/>
      </w:pPr>
      <w:rPr>
        <w:rFonts w:hint="default"/>
      </w:rPr>
    </w:lvl>
    <w:lvl w:ilvl="2">
      <w:start w:val="0"/>
      <w:numFmt w:val="bullet"/>
      <w:lvlText w:val="•"/>
      <w:lvlJc w:val="left"/>
      <w:pPr>
        <w:ind w:left="2504" w:hanging="334"/>
      </w:pPr>
      <w:rPr>
        <w:rFonts w:hint="default"/>
      </w:rPr>
    </w:lvl>
    <w:lvl w:ilvl="3">
      <w:start w:val="0"/>
      <w:numFmt w:val="bullet"/>
      <w:lvlText w:val="•"/>
      <w:lvlJc w:val="left"/>
      <w:pPr>
        <w:ind w:left="3426" w:hanging="334"/>
      </w:pPr>
      <w:rPr>
        <w:rFonts w:hint="default"/>
      </w:rPr>
    </w:lvl>
    <w:lvl w:ilvl="4">
      <w:start w:val="0"/>
      <w:numFmt w:val="bullet"/>
      <w:lvlText w:val="•"/>
      <w:lvlJc w:val="left"/>
      <w:pPr>
        <w:ind w:left="4348" w:hanging="334"/>
      </w:pPr>
      <w:rPr>
        <w:rFonts w:hint="default"/>
      </w:rPr>
    </w:lvl>
    <w:lvl w:ilvl="5">
      <w:start w:val="0"/>
      <w:numFmt w:val="bullet"/>
      <w:lvlText w:val="•"/>
      <w:lvlJc w:val="left"/>
      <w:pPr>
        <w:ind w:left="5270" w:hanging="334"/>
      </w:pPr>
      <w:rPr>
        <w:rFonts w:hint="default"/>
      </w:rPr>
    </w:lvl>
    <w:lvl w:ilvl="6">
      <w:start w:val="0"/>
      <w:numFmt w:val="bullet"/>
      <w:lvlText w:val="•"/>
      <w:lvlJc w:val="left"/>
      <w:pPr>
        <w:ind w:left="6192" w:hanging="334"/>
      </w:pPr>
      <w:rPr>
        <w:rFonts w:hint="default"/>
      </w:rPr>
    </w:lvl>
    <w:lvl w:ilvl="7">
      <w:start w:val="0"/>
      <w:numFmt w:val="bullet"/>
      <w:lvlText w:val="•"/>
      <w:lvlJc w:val="left"/>
      <w:pPr>
        <w:ind w:left="7114" w:hanging="334"/>
      </w:pPr>
      <w:rPr>
        <w:rFonts w:hint="default"/>
      </w:rPr>
    </w:lvl>
    <w:lvl w:ilvl="8">
      <w:start w:val="0"/>
      <w:numFmt w:val="bullet"/>
      <w:lvlText w:val="•"/>
      <w:lvlJc w:val="left"/>
      <w:pPr>
        <w:ind w:left="8036" w:hanging="334"/>
      </w:pPr>
      <w:rPr>
        <w:rFonts w:hint="default"/>
      </w:rPr>
    </w:lvl>
  </w:abstractNum>
  <w:abstractNum w:abstractNumId="3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0">
    <w:multiLevelType w:val="hybridMultilevel"/>
    <w:lvl w:ilvl="0">
      <w:start w:val="1"/>
      <w:numFmt w:val="lowerLetter"/>
      <w:lvlText w:val="%1)"/>
      <w:lvlJc w:val="left"/>
      <w:pPr>
        <w:ind w:left="113" w:hanging="43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31"/>
      </w:pPr>
      <w:rPr>
        <w:rFonts w:hint="default"/>
      </w:rPr>
    </w:lvl>
    <w:lvl w:ilvl="2">
      <w:start w:val="0"/>
      <w:numFmt w:val="bullet"/>
      <w:lvlText w:val="•"/>
      <w:lvlJc w:val="left"/>
      <w:pPr>
        <w:ind w:left="2072" w:hanging="431"/>
      </w:pPr>
      <w:rPr>
        <w:rFonts w:hint="default"/>
      </w:rPr>
    </w:lvl>
    <w:lvl w:ilvl="3">
      <w:start w:val="0"/>
      <w:numFmt w:val="bullet"/>
      <w:lvlText w:val="•"/>
      <w:lvlJc w:val="left"/>
      <w:pPr>
        <w:ind w:left="3048" w:hanging="431"/>
      </w:pPr>
      <w:rPr>
        <w:rFonts w:hint="default"/>
      </w:rPr>
    </w:lvl>
    <w:lvl w:ilvl="4">
      <w:start w:val="0"/>
      <w:numFmt w:val="bullet"/>
      <w:lvlText w:val="•"/>
      <w:lvlJc w:val="left"/>
      <w:pPr>
        <w:ind w:left="4024" w:hanging="431"/>
      </w:pPr>
      <w:rPr>
        <w:rFonts w:hint="default"/>
      </w:rPr>
    </w:lvl>
    <w:lvl w:ilvl="5">
      <w:start w:val="0"/>
      <w:numFmt w:val="bullet"/>
      <w:lvlText w:val="•"/>
      <w:lvlJc w:val="left"/>
      <w:pPr>
        <w:ind w:left="5000" w:hanging="431"/>
      </w:pPr>
      <w:rPr>
        <w:rFonts w:hint="default"/>
      </w:rPr>
    </w:lvl>
    <w:lvl w:ilvl="6">
      <w:start w:val="0"/>
      <w:numFmt w:val="bullet"/>
      <w:lvlText w:val="•"/>
      <w:lvlJc w:val="left"/>
      <w:pPr>
        <w:ind w:left="5976" w:hanging="431"/>
      </w:pPr>
      <w:rPr>
        <w:rFonts w:hint="default"/>
      </w:rPr>
    </w:lvl>
    <w:lvl w:ilvl="7">
      <w:start w:val="0"/>
      <w:numFmt w:val="bullet"/>
      <w:lvlText w:val="•"/>
      <w:lvlJc w:val="left"/>
      <w:pPr>
        <w:ind w:left="6952" w:hanging="431"/>
      </w:pPr>
      <w:rPr>
        <w:rFonts w:hint="default"/>
      </w:rPr>
    </w:lvl>
    <w:lvl w:ilvl="8">
      <w:start w:val="0"/>
      <w:numFmt w:val="bullet"/>
      <w:lvlText w:val="•"/>
      <w:lvlJc w:val="left"/>
      <w:pPr>
        <w:ind w:left="7928" w:hanging="431"/>
      </w:pPr>
      <w:rPr>
        <w:rFonts w:hint="default"/>
      </w:rPr>
    </w:lvl>
  </w:abstractNum>
  <w:abstractNum w:abstractNumId="29">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8">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7">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6">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5">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24">
    <w:multiLevelType w:val="hybridMultilevel"/>
    <w:lvl w:ilvl="0">
      <w:start w:val="2"/>
      <w:numFmt w:val="decimal"/>
      <w:lvlText w:val="(%1)"/>
      <w:lvlJc w:val="left"/>
      <w:pPr>
        <w:ind w:left="113" w:hanging="341"/>
        <w:jc w:val="left"/>
      </w:pPr>
      <w:rPr>
        <w:rFonts w:hint="default" w:ascii="Times New Roman" w:hAnsi="Times New Roman" w:eastAsia="Times New Roman" w:cs="Times New Roman"/>
        <w:spacing w:val="-1"/>
        <w:w w:val="121"/>
        <w:sz w:val="22"/>
        <w:szCs w:val="22"/>
      </w:rPr>
    </w:lvl>
    <w:lvl w:ilvl="1">
      <w:start w:val="2"/>
      <w:numFmt w:val="decimal"/>
      <w:lvlText w:val="(%2)"/>
      <w:lvlJc w:val="left"/>
      <w:pPr>
        <w:ind w:left="113" w:hanging="341"/>
        <w:jc w:val="right"/>
      </w:pPr>
      <w:rPr>
        <w:rFonts w:hint="default" w:ascii="Times New Roman" w:hAnsi="Times New Roman" w:eastAsia="Times New Roman" w:cs="Times New Roman"/>
        <w:spacing w:val="-1"/>
        <w:w w:val="121"/>
        <w:sz w:val="22"/>
        <w:szCs w:val="22"/>
      </w:rPr>
    </w:lvl>
    <w:lvl w:ilvl="2">
      <w:start w:val="0"/>
      <w:numFmt w:val="bullet"/>
      <w:lvlText w:val="•"/>
      <w:lvlJc w:val="left"/>
      <w:pPr>
        <w:ind w:left="2072" w:hanging="341"/>
      </w:pPr>
      <w:rPr>
        <w:rFonts w:hint="default"/>
      </w:rPr>
    </w:lvl>
    <w:lvl w:ilvl="3">
      <w:start w:val="0"/>
      <w:numFmt w:val="bullet"/>
      <w:lvlText w:val="•"/>
      <w:lvlJc w:val="left"/>
      <w:pPr>
        <w:ind w:left="3048" w:hanging="341"/>
      </w:pPr>
      <w:rPr>
        <w:rFonts w:hint="default"/>
      </w:rPr>
    </w:lvl>
    <w:lvl w:ilvl="4">
      <w:start w:val="0"/>
      <w:numFmt w:val="bullet"/>
      <w:lvlText w:val="•"/>
      <w:lvlJc w:val="left"/>
      <w:pPr>
        <w:ind w:left="4024" w:hanging="341"/>
      </w:pPr>
      <w:rPr>
        <w:rFonts w:hint="default"/>
      </w:rPr>
    </w:lvl>
    <w:lvl w:ilvl="5">
      <w:start w:val="0"/>
      <w:numFmt w:val="bullet"/>
      <w:lvlText w:val="•"/>
      <w:lvlJc w:val="left"/>
      <w:pPr>
        <w:ind w:left="5000" w:hanging="341"/>
      </w:pPr>
      <w:rPr>
        <w:rFonts w:hint="default"/>
      </w:rPr>
    </w:lvl>
    <w:lvl w:ilvl="6">
      <w:start w:val="0"/>
      <w:numFmt w:val="bullet"/>
      <w:lvlText w:val="•"/>
      <w:lvlJc w:val="left"/>
      <w:pPr>
        <w:ind w:left="5976" w:hanging="341"/>
      </w:pPr>
      <w:rPr>
        <w:rFonts w:hint="default"/>
      </w:rPr>
    </w:lvl>
    <w:lvl w:ilvl="7">
      <w:start w:val="0"/>
      <w:numFmt w:val="bullet"/>
      <w:lvlText w:val="•"/>
      <w:lvlJc w:val="left"/>
      <w:pPr>
        <w:ind w:left="6952" w:hanging="341"/>
      </w:pPr>
      <w:rPr>
        <w:rFonts w:hint="default"/>
      </w:rPr>
    </w:lvl>
    <w:lvl w:ilvl="8">
      <w:start w:val="0"/>
      <w:numFmt w:val="bullet"/>
      <w:lvlText w:val="•"/>
      <w:lvlJc w:val="left"/>
      <w:pPr>
        <w:ind w:left="7928" w:hanging="341"/>
      </w:pPr>
      <w:rPr>
        <w:rFonts w:hint="default"/>
      </w:rPr>
    </w:lvl>
  </w:abstractNum>
  <w:abstractNum w:abstractNumId="23">
    <w:multiLevelType w:val="hybridMultilevel"/>
    <w:lvl w:ilvl="0">
      <w:start w:val="1"/>
      <w:numFmt w:val="decimal"/>
      <w:lvlText w:val="%1."/>
      <w:lvlJc w:val="left"/>
      <w:pPr>
        <w:ind w:left="113" w:hanging="331"/>
        <w:jc w:val="left"/>
      </w:pPr>
      <w:rPr>
        <w:rFonts w:hint="default" w:ascii="Times New Roman" w:hAnsi="Times New Roman" w:eastAsia="Times New Roman" w:cs="Times New Roman"/>
        <w:spacing w:val="-1"/>
        <w:w w:val="127"/>
        <w:sz w:val="24"/>
        <w:szCs w:val="24"/>
      </w:rPr>
    </w:lvl>
    <w:lvl w:ilvl="1">
      <w:start w:val="1"/>
      <w:numFmt w:val="lowerLetter"/>
      <w:lvlText w:val="%2)"/>
      <w:lvlJc w:val="left"/>
      <w:pPr>
        <w:ind w:left="630" w:hanging="313"/>
        <w:jc w:val="left"/>
      </w:pPr>
      <w:rPr>
        <w:rFonts w:hint="default" w:ascii="Times New Roman" w:hAnsi="Times New Roman" w:eastAsia="Times New Roman" w:cs="Times New Roman"/>
        <w:i/>
        <w:spacing w:val="-1"/>
        <w:w w:val="118"/>
        <w:sz w:val="24"/>
        <w:szCs w:val="24"/>
      </w:rPr>
    </w:lvl>
    <w:lvl w:ilvl="2">
      <w:start w:val="0"/>
      <w:numFmt w:val="bullet"/>
      <w:lvlText w:val="•"/>
      <w:lvlJc w:val="left"/>
      <w:pPr>
        <w:ind w:left="940" w:hanging="313"/>
      </w:pPr>
      <w:rPr>
        <w:rFonts w:hint="default"/>
      </w:rPr>
    </w:lvl>
    <w:lvl w:ilvl="3">
      <w:start w:val="0"/>
      <w:numFmt w:val="bullet"/>
      <w:lvlText w:val="•"/>
      <w:lvlJc w:val="left"/>
      <w:pPr>
        <w:ind w:left="2057" w:hanging="313"/>
      </w:pPr>
      <w:rPr>
        <w:rFonts w:hint="default"/>
      </w:rPr>
    </w:lvl>
    <w:lvl w:ilvl="4">
      <w:start w:val="0"/>
      <w:numFmt w:val="bullet"/>
      <w:lvlText w:val="•"/>
      <w:lvlJc w:val="left"/>
      <w:pPr>
        <w:ind w:left="3175" w:hanging="313"/>
      </w:pPr>
      <w:rPr>
        <w:rFonts w:hint="default"/>
      </w:rPr>
    </w:lvl>
    <w:lvl w:ilvl="5">
      <w:start w:val="0"/>
      <w:numFmt w:val="bullet"/>
      <w:lvlText w:val="•"/>
      <w:lvlJc w:val="left"/>
      <w:pPr>
        <w:ind w:left="4292" w:hanging="313"/>
      </w:pPr>
      <w:rPr>
        <w:rFonts w:hint="default"/>
      </w:rPr>
    </w:lvl>
    <w:lvl w:ilvl="6">
      <w:start w:val="0"/>
      <w:numFmt w:val="bullet"/>
      <w:lvlText w:val="•"/>
      <w:lvlJc w:val="left"/>
      <w:pPr>
        <w:ind w:left="5410" w:hanging="313"/>
      </w:pPr>
      <w:rPr>
        <w:rFonts w:hint="default"/>
      </w:rPr>
    </w:lvl>
    <w:lvl w:ilvl="7">
      <w:start w:val="0"/>
      <w:numFmt w:val="bullet"/>
      <w:lvlText w:val="•"/>
      <w:lvlJc w:val="left"/>
      <w:pPr>
        <w:ind w:left="6527" w:hanging="313"/>
      </w:pPr>
      <w:rPr>
        <w:rFonts w:hint="default"/>
      </w:rPr>
    </w:lvl>
    <w:lvl w:ilvl="8">
      <w:start w:val="0"/>
      <w:numFmt w:val="bullet"/>
      <w:lvlText w:val="•"/>
      <w:lvlJc w:val="left"/>
      <w:pPr>
        <w:ind w:left="7645" w:hanging="313"/>
      </w:pPr>
      <w:rPr>
        <w:rFonts w:hint="default"/>
      </w:rPr>
    </w:lvl>
  </w:abstractNum>
  <w:abstractNum w:abstractNumId="22">
    <w:multiLevelType w:val="hybridMultilevel"/>
    <w:lvl w:ilvl="0">
      <w:start w:val="2"/>
      <w:numFmt w:val="decimal"/>
      <w:lvlText w:val="(%1)"/>
      <w:lvlJc w:val="left"/>
      <w:pPr>
        <w:ind w:left="113" w:hanging="499"/>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99"/>
      </w:pPr>
      <w:rPr>
        <w:rFonts w:hint="default"/>
      </w:rPr>
    </w:lvl>
    <w:lvl w:ilvl="2">
      <w:start w:val="0"/>
      <w:numFmt w:val="bullet"/>
      <w:lvlText w:val="•"/>
      <w:lvlJc w:val="left"/>
      <w:pPr>
        <w:ind w:left="2072" w:hanging="499"/>
      </w:pPr>
      <w:rPr>
        <w:rFonts w:hint="default"/>
      </w:rPr>
    </w:lvl>
    <w:lvl w:ilvl="3">
      <w:start w:val="0"/>
      <w:numFmt w:val="bullet"/>
      <w:lvlText w:val="•"/>
      <w:lvlJc w:val="left"/>
      <w:pPr>
        <w:ind w:left="3048" w:hanging="499"/>
      </w:pPr>
      <w:rPr>
        <w:rFonts w:hint="default"/>
      </w:rPr>
    </w:lvl>
    <w:lvl w:ilvl="4">
      <w:start w:val="0"/>
      <w:numFmt w:val="bullet"/>
      <w:lvlText w:val="•"/>
      <w:lvlJc w:val="left"/>
      <w:pPr>
        <w:ind w:left="4024" w:hanging="499"/>
      </w:pPr>
      <w:rPr>
        <w:rFonts w:hint="default"/>
      </w:rPr>
    </w:lvl>
    <w:lvl w:ilvl="5">
      <w:start w:val="0"/>
      <w:numFmt w:val="bullet"/>
      <w:lvlText w:val="•"/>
      <w:lvlJc w:val="left"/>
      <w:pPr>
        <w:ind w:left="5000" w:hanging="499"/>
      </w:pPr>
      <w:rPr>
        <w:rFonts w:hint="default"/>
      </w:rPr>
    </w:lvl>
    <w:lvl w:ilvl="6">
      <w:start w:val="0"/>
      <w:numFmt w:val="bullet"/>
      <w:lvlText w:val="•"/>
      <w:lvlJc w:val="left"/>
      <w:pPr>
        <w:ind w:left="5976" w:hanging="499"/>
      </w:pPr>
      <w:rPr>
        <w:rFonts w:hint="default"/>
      </w:rPr>
    </w:lvl>
    <w:lvl w:ilvl="7">
      <w:start w:val="0"/>
      <w:numFmt w:val="bullet"/>
      <w:lvlText w:val="•"/>
      <w:lvlJc w:val="left"/>
      <w:pPr>
        <w:ind w:left="6952" w:hanging="499"/>
      </w:pPr>
      <w:rPr>
        <w:rFonts w:hint="default"/>
      </w:rPr>
    </w:lvl>
    <w:lvl w:ilvl="8">
      <w:start w:val="0"/>
      <w:numFmt w:val="bullet"/>
      <w:lvlText w:val="•"/>
      <w:lvlJc w:val="left"/>
      <w:pPr>
        <w:ind w:left="7928" w:hanging="499"/>
      </w:pPr>
      <w:rPr>
        <w:rFonts w:hint="default"/>
      </w:rPr>
    </w:lvl>
  </w:abstractNum>
  <w:abstractNum w:abstractNumId="21">
    <w:multiLevelType w:val="hybridMultilevel"/>
    <w:lvl w:ilvl="0">
      <w:start w:val="2"/>
      <w:numFmt w:val="decimal"/>
      <w:lvlText w:val="(%1)"/>
      <w:lvlJc w:val="left"/>
      <w:pPr>
        <w:ind w:left="113" w:hanging="466"/>
        <w:jc w:val="right"/>
      </w:pPr>
      <w:rPr>
        <w:rFonts w:hint="default" w:ascii="Times New Roman" w:hAnsi="Times New Roman" w:eastAsia="Times New Roman" w:cs="Times New Roman"/>
        <w:spacing w:val="-1"/>
        <w:w w:val="121"/>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20">
    <w:multiLevelType w:val="hybridMultilevel"/>
    <w:lvl w:ilvl="0">
      <w:start w:val="3"/>
      <w:numFmt w:val="decimal"/>
      <w:lvlText w:val="%1."/>
      <w:lvlJc w:val="left"/>
      <w:pPr>
        <w:ind w:left="113" w:hanging="477"/>
        <w:jc w:val="left"/>
      </w:pPr>
      <w:rPr>
        <w:rFonts w:hint="default" w:ascii="Arial" w:hAnsi="Arial" w:eastAsia="Arial" w:cs="Arial"/>
        <w:b/>
        <w:bCs/>
        <w:spacing w:val="-1"/>
        <w:w w:val="125"/>
        <w:sz w:val="24"/>
        <w:szCs w:val="24"/>
      </w:rPr>
    </w:lvl>
    <w:lvl w:ilvl="1">
      <w:start w:val="0"/>
      <w:numFmt w:val="bullet"/>
      <w:lvlText w:val="•"/>
      <w:lvlJc w:val="left"/>
      <w:pPr>
        <w:ind w:left="1096" w:hanging="477"/>
      </w:pPr>
      <w:rPr>
        <w:rFonts w:hint="default"/>
      </w:rPr>
    </w:lvl>
    <w:lvl w:ilvl="2">
      <w:start w:val="0"/>
      <w:numFmt w:val="bullet"/>
      <w:lvlText w:val="•"/>
      <w:lvlJc w:val="left"/>
      <w:pPr>
        <w:ind w:left="2072" w:hanging="477"/>
      </w:pPr>
      <w:rPr>
        <w:rFonts w:hint="default"/>
      </w:rPr>
    </w:lvl>
    <w:lvl w:ilvl="3">
      <w:start w:val="0"/>
      <w:numFmt w:val="bullet"/>
      <w:lvlText w:val="•"/>
      <w:lvlJc w:val="left"/>
      <w:pPr>
        <w:ind w:left="3048" w:hanging="477"/>
      </w:pPr>
      <w:rPr>
        <w:rFonts w:hint="default"/>
      </w:rPr>
    </w:lvl>
    <w:lvl w:ilvl="4">
      <w:start w:val="0"/>
      <w:numFmt w:val="bullet"/>
      <w:lvlText w:val="•"/>
      <w:lvlJc w:val="left"/>
      <w:pPr>
        <w:ind w:left="4024" w:hanging="477"/>
      </w:pPr>
      <w:rPr>
        <w:rFonts w:hint="default"/>
      </w:rPr>
    </w:lvl>
    <w:lvl w:ilvl="5">
      <w:start w:val="0"/>
      <w:numFmt w:val="bullet"/>
      <w:lvlText w:val="•"/>
      <w:lvlJc w:val="left"/>
      <w:pPr>
        <w:ind w:left="5000" w:hanging="477"/>
      </w:pPr>
      <w:rPr>
        <w:rFonts w:hint="default"/>
      </w:rPr>
    </w:lvl>
    <w:lvl w:ilvl="6">
      <w:start w:val="0"/>
      <w:numFmt w:val="bullet"/>
      <w:lvlText w:val="•"/>
      <w:lvlJc w:val="left"/>
      <w:pPr>
        <w:ind w:left="5976" w:hanging="477"/>
      </w:pPr>
      <w:rPr>
        <w:rFonts w:hint="default"/>
      </w:rPr>
    </w:lvl>
    <w:lvl w:ilvl="7">
      <w:start w:val="0"/>
      <w:numFmt w:val="bullet"/>
      <w:lvlText w:val="•"/>
      <w:lvlJc w:val="left"/>
      <w:pPr>
        <w:ind w:left="6952" w:hanging="477"/>
      </w:pPr>
      <w:rPr>
        <w:rFonts w:hint="default"/>
      </w:rPr>
    </w:lvl>
    <w:lvl w:ilvl="8">
      <w:start w:val="0"/>
      <w:numFmt w:val="bullet"/>
      <w:lvlText w:val="•"/>
      <w:lvlJc w:val="left"/>
      <w:pPr>
        <w:ind w:left="7928" w:hanging="477"/>
      </w:pPr>
      <w:rPr>
        <w:rFonts w:hint="default"/>
      </w:rPr>
    </w:lvl>
  </w:abstractNum>
  <w:abstractNum w:abstractNumId="19">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8">
    <w:multiLevelType w:val="hybridMultilevel"/>
    <w:lvl w:ilvl="0">
      <w:start w:val="10"/>
      <w:numFmt w:val="decimal"/>
      <w:lvlText w:val="%1."/>
      <w:lvlJc w:val="left"/>
      <w:pPr>
        <w:ind w:left="113" w:hanging="567"/>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567"/>
      </w:pPr>
      <w:rPr>
        <w:rFonts w:hint="default"/>
      </w:rPr>
    </w:lvl>
    <w:lvl w:ilvl="2">
      <w:start w:val="0"/>
      <w:numFmt w:val="bullet"/>
      <w:lvlText w:val="•"/>
      <w:lvlJc w:val="left"/>
      <w:pPr>
        <w:ind w:left="2072" w:hanging="567"/>
      </w:pPr>
      <w:rPr>
        <w:rFonts w:hint="default"/>
      </w:rPr>
    </w:lvl>
    <w:lvl w:ilvl="3">
      <w:start w:val="0"/>
      <w:numFmt w:val="bullet"/>
      <w:lvlText w:val="•"/>
      <w:lvlJc w:val="left"/>
      <w:pPr>
        <w:ind w:left="3048" w:hanging="567"/>
      </w:pPr>
      <w:rPr>
        <w:rFonts w:hint="default"/>
      </w:rPr>
    </w:lvl>
    <w:lvl w:ilvl="4">
      <w:start w:val="0"/>
      <w:numFmt w:val="bullet"/>
      <w:lvlText w:val="•"/>
      <w:lvlJc w:val="left"/>
      <w:pPr>
        <w:ind w:left="4024" w:hanging="567"/>
      </w:pPr>
      <w:rPr>
        <w:rFonts w:hint="default"/>
      </w:rPr>
    </w:lvl>
    <w:lvl w:ilvl="5">
      <w:start w:val="0"/>
      <w:numFmt w:val="bullet"/>
      <w:lvlText w:val="•"/>
      <w:lvlJc w:val="left"/>
      <w:pPr>
        <w:ind w:left="5000" w:hanging="567"/>
      </w:pPr>
      <w:rPr>
        <w:rFonts w:hint="default"/>
      </w:rPr>
    </w:lvl>
    <w:lvl w:ilvl="6">
      <w:start w:val="0"/>
      <w:numFmt w:val="bullet"/>
      <w:lvlText w:val="•"/>
      <w:lvlJc w:val="left"/>
      <w:pPr>
        <w:ind w:left="5976" w:hanging="567"/>
      </w:pPr>
      <w:rPr>
        <w:rFonts w:hint="default"/>
      </w:rPr>
    </w:lvl>
    <w:lvl w:ilvl="7">
      <w:start w:val="0"/>
      <w:numFmt w:val="bullet"/>
      <w:lvlText w:val="•"/>
      <w:lvlJc w:val="left"/>
      <w:pPr>
        <w:ind w:left="6952" w:hanging="567"/>
      </w:pPr>
      <w:rPr>
        <w:rFonts w:hint="default"/>
      </w:rPr>
    </w:lvl>
    <w:lvl w:ilvl="8">
      <w:start w:val="0"/>
      <w:numFmt w:val="bullet"/>
      <w:lvlText w:val="•"/>
      <w:lvlJc w:val="left"/>
      <w:pPr>
        <w:ind w:left="7928" w:hanging="567"/>
      </w:pPr>
      <w:rPr>
        <w:rFonts w:hint="default"/>
      </w:rPr>
    </w:lvl>
  </w:abstractNum>
  <w:abstractNum w:abstractNumId="17">
    <w:multiLevelType w:val="hybridMultilevel"/>
    <w:lvl w:ilvl="0">
      <w:start w:val="1"/>
      <w:numFmt w:val="lowerLetter"/>
      <w:lvlText w:val="%1)"/>
      <w:lvlJc w:val="left"/>
      <w:pPr>
        <w:ind w:left="113" w:hanging="38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386"/>
      </w:pPr>
      <w:rPr>
        <w:rFonts w:hint="default"/>
      </w:rPr>
    </w:lvl>
    <w:lvl w:ilvl="2">
      <w:start w:val="0"/>
      <w:numFmt w:val="bullet"/>
      <w:lvlText w:val="•"/>
      <w:lvlJc w:val="left"/>
      <w:pPr>
        <w:ind w:left="2072" w:hanging="386"/>
      </w:pPr>
      <w:rPr>
        <w:rFonts w:hint="default"/>
      </w:rPr>
    </w:lvl>
    <w:lvl w:ilvl="3">
      <w:start w:val="0"/>
      <w:numFmt w:val="bullet"/>
      <w:lvlText w:val="•"/>
      <w:lvlJc w:val="left"/>
      <w:pPr>
        <w:ind w:left="3048" w:hanging="386"/>
      </w:pPr>
      <w:rPr>
        <w:rFonts w:hint="default"/>
      </w:rPr>
    </w:lvl>
    <w:lvl w:ilvl="4">
      <w:start w:val="0"/>
      <w:numFmt w:val="bullet"/>
      <w:lvlText w:val="•"/>
      <w:lvlJc w:val="left"/>
      <w:pPr>
        <w:ind w:left="4024" w:hanging="386"/>
      </w:pPr>
      <w:rPr>
        <w:rFonts w:hint="default"/>
      </w:rPr>
    </w:lvl>
    <w:lvl w:ilvl="5">
      <w:start w:val="0"/>
      <w:numFmt w:val="bullet"/>
      <w:lvlText w:val="•"/>
      <w:lvlJc w:val="left"/>
      <w:pPr>
        <w:ind w:left="5000" w:hanging="386"/>
      </w:pPr>
      <w:rPr>
        <w:rFonts w:hint="default"/>
      </w:rPr>
    </w:lvl>
    <w:lvl w:ilvl="6">
      <w:start w:val="0"/>
      <w:numFmt w:val="bullet"/>
      <w:lvlText w:val="•"/>
      <w:lvlJc w:val="left"/>
      <w:pPr>
        <w:ind w:left="5976" w:hanging="386"/>
      </w:pPr>
      <w:rPr>
        <w:rFonts w:hint="default"/>
      </w:rPr>
    </w:lvl>
    <w:lvl w:ilvl="7">
      <w:start w:val="0"/>
      <w:numFmt w:val="bullet"/>
      <w:lvlText w:val="•"/>
      <w:lvlJc w:val="left"/>
      <w:pPr>
        <w:ind w:left="6952" w:hanging="386"/>
      </w:pPr>
      <w:rPr>
        <w:rFonts w:hint="default"/>
      </w:rPr>
    </w:lvl>
    <w:lvl w:ilvl="8">
      <w:start w:val="0"/>
      <w:numFmt w:val="bullet"/>
      <w:lvlText w:val="•"/>
      <w:lvlJc w:val="left"/>
      <w:pPr>
        <w:ind w:left="7928" w:hanging="386"/>
      </w:pPr>
      <w:rPr>
        <w:rFonts w:hint="default"/>
      </w:rPr>
    </w:lvl>
  </w:abstractNum>
  <w:abstractNum w:abstractNumId="1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14">
    <w:multiLevelType w:val="hybridMultilevel"/>
    <w:lvl w:ilvl="0">
      <w:start w:val="5"/>
      <w:numFmt w:val="decimal"/>
      <w:lvlText w:val="%1."/>
      <w:lvlJc w:val="left"/>
      <w:pPr>
        <w:ind w:left="113" w:hanging="356"/>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096" w:hanging="356"/>
      </w:pPr>
      <w:rPr>
        <w:rFonts w:hint="default"/>
      </w:rPr>
    </w:lvl>
    <w:lvl w:ilvl="2">
      <w:start w:val="0"/>
      <w:numFmt w:val="bullet"/>
      <w:lvlText w:val="•"/>
      <w:lvlJc w:val="left"/>
      <w:pPr>
        <w:ind w:left="2072" w:hanging="356"/>
      </w:pPr>
      <w:rPr>
        <w:rFonts w:hint="default"/>
      </w:rPr>
    </w:lvl>
    <w:lvl w:ilvl="3">
      <w:start w:val="0"/>
      <w:numFmt w:val="bullet"/>
      <w:lvlText w:val="•"/>
      <w:lvlJc w:val="left"/>
      <w:pPr>
        <w:ind w:left="3048" w:hanging="356"/>
      </w:pPr>
      <w:rPr>
        <w:rFonts w:hint="default"/>
      </w:rPr>
    </w:lvl>
    <w:lvl w:ilvl="4">
      <w:start w:val="0"/>
      <w:numFmt w:val="bullet"/>
      <w:lvlText w:val="•"/>
      <w:lvlJc w:val="left"/>
      <w:pPr>
        <w:ind w:left="4024" w:hanging="356"/>
      </w:pPr>
      <w:rPr>
        <w:rFonts w:hint="default"/>
      </w:rPr>
    </w:lvl>
    <w:lvl w:ilvl="5">
      <w:start w:val="0"/>
      <w:numFmt w:val="bullet"/>
      <w:lvlText w:val="•"/>
      <w:lvlJc w:val="left"/>
      <w:pPr>
        <w:ind w:left="5000" w:hanging="356"/>
      </w:pPr>
      <w:rPr>
        <w:rFonts w:hint="default"/>
      </w:rPr>
    </w:lvl>
    <w:lvl w:ilvl="6">
      <w:start w:val="0"/>
      <w:numFmt w:val="bullet"/>
      <w:lvlText w:val="•"/>
      <w:lvlJc w:val="left"/>
      <w:pPr>
        <w:ind w:left="5976" w:hanging="356"/>
      </w:pPr>
      <w:rPr>
        <w:rFonts w:hint="default"/>
      </w:rPr>
    </w:lvl>
    <w:lvl w:ilvl="7">
      <w:start w:val="0"/>
      <w:numFmt w:val="bullet"/>
      <w:lvlText w:val="•"/>
      <w:lvlJc w:val="left"/>
      <w:pPr>
        <w:ind w:left="6952" w:hanging="356"/>
      </w:pPr>
      <w:rPr>
        <w:rFonts w:hint="default"/>
      </w:rPr>
    </w:lvl>
    <w:lvl w:ilvl="8">
      <w:start w:val="0"/>
      <w:numFmt w:val="bullet"/>
      <w:lvlText w:val="•"/>
      <w:lvlJc w:val="left"/>
      <w:pPr>
        <w:ind w:left="7928" w:hanging="356"/>
      </w:pPr>
      <w:rPr>
        <w:rFonts w:hint="default"/>
      </w:rPr>
    </w:lvl>
  </w:abstractNum>
  <w:abstractNum w:abstractNumId="1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12">
    <w:multiLevelType w:val="hybridMultilevel"/>
    <w:lvl w:ilvl="0">
      <w:start w:val="1"/>
      <w:numFmt w:val="decimal"/>
      <w:lvlText w:val="%1."/>
      <w:lvlJc w:val="left"/>
      <w:pPr>
        <w:ind w:left="622" w:hanging="305"/>
        <w:jc w:val="left"/>
      </w:pPr>
      <w:rPr>
        <w:rFonts w:hint="default" w:ascii="Times New Roman" w:hAnsi="Times New Roman" w:eastAsia="Times New Roman" w:cs="Times New Roman"/>
        <w:spacing w:val="-1"/>
        <w:w w:val="127"/>
        <w:sz w:val="24"/>
        <w:szCs w:val="24"/>
      </w:rPr>
    </w:lvl>
    <w:lvl w:ilvl="1">
      <w:start w:val="0"/>
      <w:numFmt w:val="bullet"/>
      <w:lvlText w:val="•"/>
      <w:lvlJc w:val="left"/>
      <w:pPr>
        <w:ind w:left="1546" w:hanging="305"/>
      </w:pPr>
      <w:rPr>
        <w:rFonts w:hint="default"/>
      </w:rPr>
    </w:lvl>
    <w:lvl w:ilvl="2">
      <w:start w:val="0"/>
      <w:numFmt w:val="bullet"/>
      <w:lvlText w:val="•"/>
      <w:lvlJc w:val="left"/>
      <w:pPr>
        <w:ind w:left="2472" w:hanging="305"/>
      </w:pPr>
      <w:rPr>
        <w:rFonts w:hint="default"/>
      </w:rPr>
    </w:lvl>
    <w:lvl w:ilvl="3">
      <w:start w:val="0"/>
      <w:numFmt w:val="bullet"/>
      <w:lvlText w:val="•"/>
      <w:lvlJc w:val="left"/>
      <w:pPr>
        <w:ind w:left="3398" w:hanging="305"/>
      </w:pPr>
      <w:rPr>
        <w:rFonts w:hint="default"/>
      </w:rPr>
    </w:lvl>
    <w:lvl w:ilvl="4">
      <w:start w:val="0"/>
      <w:numFmt w:val="bullet"/>
      <w:lvlText w:val="•"/>
      <w:lvlJc w:val="left"/>
      <w:pPr>
        <w:ind w:left="4324" w:hanging="305"/>
      </w:pPr>
      <w:rPr>
        <w:rFonts w:hint="default"/>
      </w:rPr>
    </w:lvl>
    <w:lvl w:ilvl="5">
      <w:start w:val="0"/>
      <w:numFmt w:val="bullet"/>
      <w:lvlText w:val="•"/>
      <w:lvlJc w:val="left"/>
      <w:pPr>
        <w:ind w:left="5250" w:hanging="305"/>
      </w:pPr>
      <w:rPr>
        <w:rFonts w:hint="default"/>
      </w:rPr>
    </w:lvl>
    <w:lvl w:ilvl="6">
      <w:start w:val="0"/>
      <w:numFmt w:val="bullet"/>
      <w:lvlText w:val="•"/>
      <w:lvlJc w:val="left"/>
      <w:pPr>
        <w:ind w:left="6176" w:hanging="305"/>
      </w:pPr>
      <w:rPr>
        <w:rFonts w:hint="default"/>
      </w:rPr>
    </w:lvl>
    <w:lvl w:ilvl="7">
      <w:start w:val="0"/>
      <w:numFmt w:val="bullet"/>
      <w:lvlText w:val="•"/>
      <w:lvlJc w:val="left"/>
      <w:pPr>
        <w:ind w:left="7102" w:hanging="305"/>
      </w:pPr>
      <w:rPr>
        <w:rFonts w:hint="default"/>
      </w:rPr>
    </w:lvl>
    <w:lvl w:ilvl="8">
      <w:start w:val="0"/>
      <w:numFmt w:val="bullet"/>
      <w:lvlText w:val="•"/>
      <w:lvlJc w:val="left"/>
      <w:pPr>
        <w:ind w:left="8028" w:hanging="305"/>
      </w:pPr>
      <w:rPr>
        <w:rFonts w:hint="default"/>
      </w:rPr>
    </w:lvl>
  </w:abstractNum>
  <w:abstractNum w:abstractNumId="11">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10">
    <w:multiLevelType w:val="hybridMultilevel"/>
    <w:lvl w:ilvl="0">
      <w:start w:val="1"/>
      <w:numFmt w:val="lowerLetter"/>
      <w:lvlText w:val="%1)"/>
      <w:lvlJc w:val="left"/>
      <w:pPr>
        <w:ind w:left="113" w:hanging="466"/>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466"/>
      </w:pPr>
      <w:rPr>
        <w:rFonts w:hint="default"/>
      </w:rPr>
    </w:lvl>
    <w:lvl w:ilvl="2">
      <w:start w:val="0"/>
      <w:numFmt w:val="bullet"/>
      <w:lvlText w:val="•"/>
      <w:lvlJc w:val="left"/>
      <w:pPr>
        <w:ind w:left="2072" w:hanging="466"/>
      </w:pPr>
      <w:rPr>
        <w:rFonts w:hint="default"/>
      </w:rPr>
    </w:lvl>
    <w:lvl w:ilvl="3">
      <w:start w:val="0"/>
      <w:numFmt w:val="bullet"/>
      <w:lvlText w:val="•"/>
      <w:lvlJc w:val="left"/>
      <w:pPr>
        <w:ind w:left="3048" w:hanging="466"/>
      </w:pPr>
      <w:rPr>
        <w:rFonts w:hint="default"/>
      </w:rPr>
    </w:lvl>
    <w:lvl w:ilvl="4">
      <w:start w:val="0"/>
      <w:numFmt w:val="bullet"/>
      <w:lvlText w:val="•"/>
      <w:lvlJc w:val="left"/>
      <w:pPr>
        <w:ind w:left="4024" w:hanging="466"/>
      </w:pPr>
      <w:rPr>
        <w:rFonts w:hint="default"/>
      </w:rPr>
    </w:lvl>
    <w:lvl w:ilvl="5">
      <w:start w:val="0"/>
      <w:numFmt w:val="bullet"/>
      <w:lvlText w:val="•"/>
      <w:lvlJc w:val="left"/>
      <w:pPr>
        <w:ind w:left="5000" w:hanging="466"/>
      </w:pPr>
      <w:rPr>
        <w:rFonts w:hint="default"/>
      </w:rPr>
    </w:lvl>
    <w:lvl w:ilvl="6">
      <w:start w:val="0"/>
      <w:numFmt w:val="bullet"/>
      <w:lvlText w:val="•"/>
      <w:lvlJc w:val="left"/>
      <w:pPr>
        <w:ind w:left="5976" w:hanging="466"/>
      </w:pPr>
      <w:rPr>
        <w:rFonts w:hint="default"/>
      </w:rPr>
    </w:lvl>
    <w:lvl w:ilvl="7">
      <w:start w:val="0"/>
      <w:numFmt w:val="bullet"/>
      <w:lvlText w:val="•"/>
      <w:lvlJc w:val="left"/>
      <w:pPr>
        <w:ind w:left="6952" w:hanging="466"/>
      </w:pPr>
      <w:rPr>
        <w:rFonts w:hint="default"/>
      </w:rPr>
    </w:lvl>
    <w:lvl w:ilvl="8">
      <w:start w:val="0"/>
      <w:numFmt w:val="bullet"/>
      <w:lvlText w:val="•"/>
      <w:lvlJc w:val="left"/>
      <w:pPr>
        <w:ind w:left="7928" w:hanging="466"/>
      </w:pPr>
      <w:rPr>
        <w:rFonts w:hint="default"/>
      </w:rPr>
    </w:lvl>
  </w:abstractNum>
  <w:abstractNum w:abstractNumId="9">
    <w:multiLevelType w:val="hybridMultilevel"/>
    <w:lvl w:ilvl="0">
      <w:start w:val="6"/>
      <w:numFmt w:val="decimal"/>
      <w:lvlText w:val="(%1)"/>
      <w:lvlJc w:val="left"/>
      <w:pPr>
        <w:ind w:left="733" w:hanging="416"/>
        <w:jc w:val="left"/>
      </w:pPr>
      <w:rPr>
        <w:rFonts w:hint="default" w:ascii="Times New Roman" w:hAnsi="Times New Roman" w:eastAsia="Times New Roman" w:cs="Times New Roman"/>
        <w:spacing w:val="-1"/>
        <w:w w:val="121"/>
        <w:sz w:val="24"/>
        <w:szCs w:val="24"/>
      </w:rPr>
    </w:lvl>
    <w:lvl w:ilvl="1">
      <w:start w:val="0"/>
      <w:numFmt w:val="bullet"/>
      <w:lvlText w:val="•"/>
      <w:lvlJc w:val="left"/>
      <w:pPr>
        <w:ind w:left="1654" w:hanging="416"/>
      </w:pPr>
      <w:rPr>
        <w:rFonts w:hint="default"/>
      </w:rPr>
    </w:lvl>
    <w:lvl w:ilvl="2">
      <w:start w:val="0"/>
      <w:numFmt w:val="bullet"/>
      <w:lvlText w:val="•"/>
      <w:lvlJc w:val="left"/>
      <w:pPr>
        <w:ind w:left="2568" w:hanging="416"/>
      </w:pPr>
      <w:rPr>
        <w:rFonts w:hint="default"/>
      </w:rPr>
    </w:lvl>
    <w:lvl w:ilvl="3">
      <w:start w:val="0"/>
      <w:numFmt w:val="bullet"/>
      <w:lvlText w:val="•"/>
      <w:lvlJc w:val="left"/>
      <w:pPr>
        <w:ind w:left="3482" w:hanging="416"/>
      </w:pPr>
      <w:rPr>
        <w:rFonts w:hint="default"/>
      </w:rPr>
    </w:lvl>
    <w:lvl w:ilvl="4">
      <w:start w:val="0"/>
      <w:numFmt w:val="bullet"/>
      <w:lvlText w:val="•"/>
      <w:lvlJc w:val="left"/>
      <w:pPr>
        <w:ind w:left="4396" w:hanging="416"/>
      </w:pPr>
      <w:rPr>
        <w:rFonts w:hint="default"/>
      </w:rPr>
    </w:lvl>
    <w:lvl w:ilvl="5">
      <w:start w:val="0"/>
      <w:numFmt w:val="bullet"/>
      <w:lvlText w:val="•"/>
      <w:lvlJc w:val="left"/>
      <w:pPr>
        <w:ind w:left="5310" w:hanging="416"/>
      </w:pPr>
      <w:rPr>
        <w:rFonts w:hint="default"/>
      </w:rPr>
    </w:lvl>
    <w:lvl w:ilvl="6">
      <w:start w:val="0"/>
      <w:numFmt w:val="bullet"/>
      <w:lvlText w:val="•"/>
      <w:lvlJc w:val="left"/>
      <w:pPr>
        <w:ind w:left="6224" w:hanging="416"/>
      </w:pPr>
      <w:rPr>
        <w:rFonts w:hint="default"/>
      </w:rPr>
    </w:lvl>
    <w:lvl w:ilvl="7">
      <w:start w:val="0"/>
      <w:numFmt w:val="bullet"/>
      <w:lvlText w:val="•"/>
      <w:lvlJc w:val="left"/>
      <w:pPr>
        <w:ind w:left="7138" w:hanging="416"/>
      </w:pPr>
      <w:rPr>
        <w:rFonts w:hint="default"/>
      </w:rPr>
    </w:lvl>
    <w:lvl w:ilvl="8">
      <w:start w:val="0"/>
      <w:numFmt w:val="bullet"/>
      <w:lvlText w:val="•"/>
      <w:lvlJc w:val="left"/>
      <w:pPr>
        <w:ind w:left="8052" w:hanging="416"/>
      </w:pPr>
      <w:rPr>
        <w:rFonts w:hint="default"/>
      </w:rPr>
    </w:lvl>
  </w:abstractNum>
  <w:abstractNum w:abstractNumId="8">
    <w:multiLevelType w:val="hybridMultilevel"/>
    <w:lvl w:ilvl="0">
      <w:start w:val="1"/>
      <w:numFmt w:val="lowerLetter"/>
      <w:lvlText w:val="%1)"/>
      <w:lvlJc w:val="left"/>
      <w:pPr>
        <w:ind w:left="113" w:hanging="501"/>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096" w:hanging="501"/>
      </w:pPr>
      <w:rPr>
        <w:rFonts w:hint="default"/>
      </w:rPr>
    </w:lvl>
    <w:lvl w:ilvl="2">
      <w:start w:val="0"/>
      <w:numFmt w:val="bullet"/>
      <w:lvlText w:val="•"/>
      <w:lvlJc w:val="left"/>
      <w:pPr>
        <w:ind w:left="2072" w:hanging="501"/>
      </w:pPr>
      <w:rPr>
        <w:rFonts w:hint="default"/>
      </w:rPr>
    </w:lvl>
    <w:lvl w:ilvl="3">
      <w:start w:val="0"/>
      <w:numFmt w:val="bullet"/>
      <w:lvlText w:val="•"/>
      <w:lvlJc w:val="left"/>
      <w:pPr>
        <w:ind w:left="3048" w:hanging="501"/>
      </w:pPr>
      <w:rPr>
        <w:rFonts w:hint="default"/>
      </w:rPr>
    </w:lvl>
    <w:lvl w:ilvl="4">
      <w:start w:val="0"/>
      <w:numFmt w:val="bullet"/>
      <w:lvlText w:val="•"/>
      <w:lvlJc w:val="left"/>
      <w:pPr>
        <w:ind w:left="4024" w:hanging="501"/>
      </w:pPr>
      <w:rPr>
        <w:rFonts w:hint="default"/>
      </w:rPr>
    </w:lvl>
    <w:lvl w:ilvl="5">
      <w:start w:val="0"/>
      <w:numFmt w:val="bullet"/>
      <w:lvlText w:val="•"/>
      <w:lvlJc w:val="left"/>
      <w:pPr>
        <w:ind w:left="5000" w:hanging="501"/>
      </w:pPr>
      <w:rPr>
        <w:rFonts w:hint="default"/>
      </w:rPr>
    </w:lvl>
    <w:lvl w:ilvl="6">
      <w:start w:val="0"/>
      <w:numFmt w:val="bullet"/>
      <w:lvlText w:val="•"/>
      <w:lvlJc w:val="left"/>
      <w:pPr>
        <w:ind w:left="5976" w:hanging="501"/>
      </w:pPr>
      <w:rPr>
        <w:rFonts w:hint="default"/>
      </w:rPr>
    </w:lvl>
    <w:lvl w:ilvl="7">
      <w:start w:val="0"/>
      <w:numFmt w:val="bullet"/>
      <w:lvlText w:val="•"/>
      <w:lvlJc w:val="left"/>
      <w:pPr>
        <w:ind w:left="6952" w:hanging="501"/>
      </w:pPr>
      <w:rPr>
        <w:rFonts w:hint="default"/>
      </w:rPr>
    </w:lvl>
    <w:lvl w:ilvl="8">
      <w:start w:val="0"/>
      <w:numFmt w:val="bullet"/>
      <w:lvlText w:val="•"/>
      <w:lvlJc w:val="left"/>
      <w:pPr>
        <w:ind w:left="7928" w:hanging="501"/>
      </w:pPr>
      <w:rPr>
        <w:rFonts w:hint="default"/>
      </w:rPr>
    </w:lvl>
  </w:abstractNum>
  <w:abstractNum w:abstractNumId="7">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6">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5">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4">
    <w:multiLevelType w:val="hybridMultilevel"/>
    <w:lvl w:ilvl="0">
      <w:start w:val="1"/>
      <w:numFmt w:val="decimal"/>
      <w:lvlText w:val="%1"/>
      <w:lvlJc w:val="left"/>
      <w:pPr>
        <w:ind w:left="686" w:hanging="344"/>
        <w:jc w:val="left"/>
      </w:pPr>
      <w:rPr>
        <w:rFonts w:hint="default" w:ascii="Times New Roman" w:hAnsi="Times New Roman" w:eastAsia="Times New Roman" w:cs="Times New Roman"/>
        <w:i/>
        <w:w w:val="127"/>
        <w:sz w:val="18"/>
        <w:szCs w:val="18"/>
      </w:rPr>
    </w:lvl>
    <w:lvl w:ilvl="1">
      <w:start w:val="0"/>
      <w:numFmt w:val="bullet"/>
      <w:lvlText w:val="•"/>
      <w:lvlJc w:val="left"/>
      <w:pPr>
        <w:ind w:left="1600" w:hanging="344"/>
      </w:pPr>
      <w:rPr>
        <w:rFonts w:hint="default"/>
      </w:rPr>
    </w:lvl>
    <w:lvl w:ilvl="2">
      <w:start w:val="0"/>
      <w:numFmt w:val="bullet"/>
      <w:lvlText w:val="•"/>
      <w:lvlJc w:val="left"/>
      <w:pPr>
        <w:ind w:left="2520" w:hanging="344"/>
      </w:pPr>
      <w:rPr>
        <w:rFonts w:hint="default"/>
      </w:rPr>
    </w:lvl>
    <w:lvl w:ilvl="3">
      <w:start w:val="0"/>
      <w:numFmt w:val="bullet"/>
      <w:lvlText w:val="•"/>
      <w:lvlJc w:val="left"/>
      <w:pPr>
        <w:ind w:left="3440" w:hanging="344"/>
      </w:pPr>
      <w:rPr>
        <w:rFonts w:hint="default"/>
      </w:rPr>
    </w:lvl>
    <w:lvl w:ilvl="4">
      <w:start w:val="0"/>
      <w:numFmt w:val="bullet"/>
      <w:lvlText w:val="•"/>
      <w:lvlJc w:val="left"/>
      <w:pPr>
        <w:ind w:left="4360" w:hanging="344"/>
      </w:pPr>
      <w:rPr>
        <w:rFonts w:hint="default"/>
      </w:rPr>
    </w:lvl>
    <w:lvl w:ilvl="5">
      <w:start w:val="0"/>
      <w:numFmt w:val="bullet"/>
      <w:lvlText w:val="•"/>
      <w:lvlJc w:val="left"/>
      <w:pPr>
        <w:ind w:left="5280" w:hanging="344"/>
      </w:pPr>
      <w:rPr>
        <w:rFonts w:hint="default"/>
      </w:rPr>
    </w:lvl>
    <w:lvl w:ilvl="6">
      <w:start w:val="0"/>
      <w:numFmt w:val="bullet"/>
      <w:lvlText w:val="•"/>
      <w:lvlJc w:val="left"/>
      <w:pPr>
        <w:ind w:left="6200" w:hanging="344"/>
      </w:pPr>
      <w:rPr>
        <w:rFonts w:hint="default"/>
      </w:rPr>
    </w:lvl>
    <w:lvl w:ilvl="7">
      <w:start w:val="0"/>
      <w:numFmt w:val="bullet"/>
      <w:lvlText w:val="•"/>
      <w:lvlJc w:val="left"/>
      <w:pPr>
        <w:ind w:left="7120" w:hanging="344"/>
      </w:pPr>
      <w:rPr>
        <w:rFonts w:hint="default"/>
      </w:rPr>
    </w:lvl>
    <w:lvl w:ilvl="8">
      <w:start w:val="0"/>
      <w:numFmt w:val="bullet"/>
      <w:lvlText w:val="•"/>
      <w:lvlJc w:val="left"/>
      <w:pPr>
        <w:ind w:left="8040" w:hanging="344"/>
      </w:pPr>
      <w:rPr>
        <w:rFonts w:hint="default"/>
      </w:rPr>
    </w:lvl>
  </w:abstractNum>
  <w:abstractNum w:abstractNumId="3">
    <w:multiLevelType w:val="hybridMultilevel"/>
    <w:lvl w:ilvl="0">
      <w:start w:val="1"/>
      <w:numFmt w:val="lowerLetter"/>
      <w:lvlText w:val="%1)"/>
      <w:lvlJc w:val="left"/>
      <w:pPr>
        <w:ind w:left="630" w:hanging="313"/>
        <w:jc w:val="left"/>
      </w:pPr>
      <w:rPr>
        <w:rFonts w:hint="default" w:ascii="Times New Roman" w:hAnsi="Times New Roman" w:eastAsia="Times New Roman" w:cs="Times New Roman"/>
        <w:i/>
        <w:spacing w:val="-1"/>
        <w:w w:val="118"/>
        <w:sz w:val="24"/>
        <w:szCs w:val="24"/>
      </w:rPr>
    </w:lvl>
    <w:lvl w:ilvl="1">
      <w:start w:val="0"/>
      <w:numFmt w:val="bullet"/>
      <w:lvlText w:val="•"/>
      <w:lvlJc w:val="left"/>
      <w:pPr>
        <w:ind w:left="1564" w:hanging="313"/>
      </w:pPr>
      <w:rPr>
        <w:rFonts w:hint="default"/>
      </w:rPr>
    </w:lvl>
    <w:lvl w:ilvl="2">
      <w:start w:val="0"/>
      <w:numFmt w:val="bullet"/>
      <w:lvlText w:val="•"/>
      <w:lvlJc w:val="left"/>
      <w:pPr>
        <w:ind w:left="2488" w:hanging="313"/>
      </w:pPr>
      <w:rPr>
        <w:rFonts w:hint="default"/>
      </w:rPr>
    </w:lvl>
    <w:lvl w:ilvl="3">
      <w:start w:val="0"/>
      <w:numFmt w:val="bullet"/>
      <w:lvlText w:val="•"/>
      <w:lvlJc w:val="left"/>
      <w:pPr>
        <w:ind w:left="3412" w:hanging="313"/>
      </w:pPr>
      <w:rPr>
        <w:rFonts w:hint="default"/>
      </w:rPr>
    </w:lvl>
    <w:lvl w:ilvl="4">
      <w:start w:val="0"/>
      <w:numFmt w:val="bullet"/>
      <w:lvlText w:val="•"/>
      <w:lvlJc w:val="left"/>
      <w:pPr>
        <w:ind w:left="4336" w:hanging="313"/>
      </w:pPr>
      <w:rPr>
        <w:rFonts w:hint="default"/>
      </w:rPr>
    </w:lvl>
    <w:lvl w:ilvl="5">
      <w:start w:val="0"/>
      <w:numFmt w:val="bullet"/>
      <w:lvlText w:val="•"/>
      <w:lvlJc w:val="left"/>
      <w:pPr>
        <w:ind w:left="5260" w:hanging="313"/>
      </w:pPr>
      <w:rPr>
        <w:rFonts w:hint="default"/>
      </w:rPr>
    </w:lvl>
    <w:lvl w:ilvl="6">
      <w:start w:val="0"/>
      <w:numFmt w:val="bullet"/>
      <w:lvlText w:val="•"/>
      <w:lvlJc w:val="left"/>
      <w:pPr>
        <w:ind w:left="6184" w:hanging="313"/>
      </w:pPr>
      <w:rPr>
        <w:rFonts w:hint="default"/>
      </w:rPr>
    </w:lvl>
    <w:lvl w:ilvl="7">
      <w:start w:val="0"/>
      <w:numFmt w:val="bullet"/>
      <w:lvlText w:val="•"/>
      <w:lvlJc w:val="left"/>
      <w:pPr>
        <w:ind w:left="7108" w:hanging="313"/>
      </w:pPr>
      <w:rPr>
        <w:rFonts w:hint="default"/>
      </w:rPr>
    </w:lvl>
    <w:lvl w:ilvl="8">
      <w:start w:val="0"/>
      <w:numFmt w:val="bullet"/>
      <w:lvlText w:val="•"/>
      <w:lvlJc w:val="left"/>
      <w:pPr>
        <w:ind w:left="8032" w:hanging="313"/>
      </w:pPr>
      <w:rPr>
        <w:rFonts w:hint="default"/>
      </w:rPr>
    </w:lvl>
  </w:abstractNum>
  <w:abstractNum w:abstractNumId="2">
    <w:multiLevelType w:val="hybridMultilevel"/>
    <w:lvl w:ilvl="0">
      <w:start w:val="2"/>
      <w:numFmt w:val="decimal"/>
      <w:lvlText w:val="(%1)"/>
      <w:lvlJc w:val="left"/>
      <w:pPr>
        <w:ind w:left="658" w:hanging="341"/>
        <w:jc w:val="left"/>
      </w:pPr>
      <w:rPr>
        <w:rFonts w:hint="default" w:ascii="Times New Roman" w:hAnsi="Times New Roman" w:eastAsia="Times New Roman" w:cs="Times New Roman"/>
        <w:spacing w:val="-1"/>
        <w:w w:val="121"/>
        <w:sz w:val="22"/>
        <w:szCs w:val="22"/>
      </w:rPr>
    </w:lvl>
    <w:lvl w:ilvl="1">
      <w:start w:val="0"/>
      <w:numFmt w:val="bullet"/>
      <w:lvlText w:val="•"/>
      <w:lvlJc w:val="left"/>
      <w:pPr>
        <w:ind w:left="1582" w:hanging="341"/>
      </w:pPr>
      <w:rPr>
        <w:rFonts w:hint="default"/>
      </w:rPr>
    </w:lvl>
    <w:lvl w:ilvl="2">
      <w:start w:val="0"/>
      <w:numFmt w:val="bullet"/>
      <w:lvlText w:val="•"/>
      <w:lvlJc w:val="left"/>
      <w:pPr>
        <w:ind w:left="2504" w:hanging="341"/>
      </w:pPr>
      <w:rPr>
        <w:rFonts w:hint="default"/>
      </w:rPr>
    </w:lvl>
    <w:lvl w:ilvl="3">
      <w:start w:val="0"/>
      <w:numFmt w:val="bullet"/>
      <w:lvlText w:val="•"/>
      <w:lvlJc w:val="left"/>
      <w:pPr>
        <w:ind w:left="3426" w:hanging="341"/>
      </w:pPr>
      <w:rPr>
        <w:rFonts w:hint="default"/>
      </w:rPr>
    </w:lvl>
    <w:lvl w:ilvl="4">
      <w:start w:val="0"/>
      <w:numFmt w:val="bullet"/>
      <w:lvlText w:val="•"/>
      <w:lvlJc w:val="left"/>
      <w:pPr>
        <w:ind w:left="4348" w:hanging="341"/>
      </w:pPr>
      <w:rPr>
        <w:rFonts w:hint="default"/>
      </w:rPr>
    </w:lvl>
    <w:lvl w:ilvl="5">
      <w:start w:val="0"/>
      <w:numFmt w:val="bullet"/>
      <w:lvlText w:val="•"/>
      <w:lvlJc w:val="left"/>
      <w:pPr>
        <w:ind w:left="5270" w:hanging="341"/>
      </w:pPr>
      <w:rPr>
        <w:rFonts w:hint="default"/>
      </w:rPr>
    </w:lvl>
    <w:lvl w:ilvl="6">
      <w:start w:val="0"/>
      <w:numFmt w:val="bullet"/>
      <w:lvlText w:val="•"/>
      <w:lvlJc w:val="left"/>
      <w:pPr>
        <w:ind w:left="6192" w:hanging="341"/>
      </w:pPr>
      <w:rPr>
        <w:rFonts w:hint="default"/>
      </w:rPr>
    </w:lvl>
    <w:lvl w:ilvl="7">
      <w:start w:val="0"/>
      <w:numFmt w:val="bullet"/>
      <w:lvlText w:val="•"/>
      <w:lvlJc w:val="left"/>
      <w:pPr>
        <w:ind w:left="7114" w:hanging="341"/>
      </w:pPr>
      <w:rPr>
        <w:rFonts w:hint="default"/>
      </w:rPr>
    </w:lvl>
    <w:lvl w:ilvl="8">
      <w:start w:val="0"/>
      <w:numFmt w:val="bullet"/>
      <w:lvlText w:val="•"/>
      <w:lvlJc w:val="left"/>
      <w:pPr>
        <w:ind w:left="8036" w:hanging="341"/>
      </w:pPr>
      <w:rPr>
        <w:rFonts w:hint="default"/>
      </w:rPr>
    </w:lvl>
  </w:abstractNum>
  <w:abstractNum w:abstractNumId="1">
    <w:multiLevelType w:val="hybridMultilevel"/>
    <w:lvl w:ilvl="0">
      <w:start w:val="1"/>
      <w:numFmt w:val="lowerLetter"/>
      <w:lvlText w:val="%1)"/>
      <w:lvlJc w:val="left"/>
      <w:pPr>
        <w:ind w:left="555" w:hanging="238"/>
        <w:jc w:val="left"/>
      </w:pPr>
      <w:rPr>
        <w:rFonts w:hint="default" w:ascii="Times New Roman" w:hAnsi="Times New Roman" w:eastAsia="Times New Roman" w:cs="Times New Roman"/>
        <w:i/>
        <w:spacing w:val="-1"/>
        <w:w w:val="118"/>
        <w:sz w:val="22"/>
        <w:szCs w:val="22"/>
      </w:rPr>
    </w:lvl>
    <w:lvl w:ilvl="1">
      <w:start w:val="0"/>
      <w:numFmt w:val="bullet"/>
      <w:lvlText w:val="•"/>
      <w:lvlJc w:val="left"/>
      <w:pPr>
        <w:ind w:left="1492" w:hanging="238"/>
      </w:pPr>
      <w:rPr>
        <w:rFonts w:hint="default"/>
      </w:rPr>
    </w:lvl>
    <w:lvl w:ilvl="2">
      <w:start w:val="0"/>
      <w:numFmt w:val="bullet"/>
      <w:lvlText w:val="•"/>
      <w:lvlJc w:val="left"/>
      <w:pPr>
        <w:ind w:left="2424" w:hanging="238"/>
      </w:pPr>
      <w:rPr>
        <w:rFonts w:hint="default"/>
      </w:rPr>
    </w:lvl>
    <w:lvl w:ilvl="3">
      <w:start w:val="0"/>
      <w:numFmt w:val="bullet"/>
      <w:lvlText w:val="•"/>
      <w:lvlJc w:val="left"/>
      <w:pPr>
        <w:ind w:left="3356" w:hanging="238"/>
      </w:pPr>
      <w:rPr>
        <w:rFonts w:hint="default"/>
      </w:rPr>
    </w:lvl>
    <w:lvl w:ilvl="4">
      <w:start w:val="0"/>
      <w:numFmt w:val="bullet"/>
      <w:lvlText w:val="•"/>
      <w:lvlJc w:val="left"/>
      <w:pPr>
        <w:ind w:left="4288" w:hanging="238"/>
      </w:pPr>
      <w:rPr>
        <w:rFonts w:hint="default"/>
      </w:rPr>
    </w:lvl>
    <w:lvl w:ilvl="5">
      <w:start w:val="0"/>
      <w:numFmt w:val="bullet"/>
      <w:lvlText w:val="•"/>
      <w:lvlJc w:val="left"/>
      <w:pPr>
        <w:ind w:left="5220" w:hanging="238"/>
      </w:pPr>
      <w:rPr>
        <w:rFonts w:hint="default"/>
      </w:rPr>
    </w:lvl>
    <w:lvl w:ilvl="6">
      <w:start w:val="0"/>
      <w:numFmt w:val="bullet"/>
      <w:lvlText w:val="•"/>
      <w:lvlJc w:val="left"/>
      <w:pPr>
        <w:ind w:left="6152" w:hanging="238"/>
      </w:pPr>
      <w:rPr>
        <w:rFonts w:hint="default"/>
      </w:rPr>
    </w:lvl>
    <w:lvl w:ilvl="7">
      <w:start w:val="0"/>
      <w:numFmt w:val="bullet"/>
      <w:lvlText w:val="•"/>
      <w:lvlJc w:val="left"/>
      <w:pPr>
        <w:ind w:left="7084" w:hanging="238"/>
      </w:pPr>
      <w:rPr>
        <w:rFonts w:hint="default"/>
      </w:rPr>
    </w:lvl>
    <w:lvl w:ilvl="8">
      <w:start w:val="0"/>
      <w:numFmt w:val="bullet"/>
      <w:lvlText w:val="•"/>
      <w:lvlJc w:val="left"/>
      <w:pPr>
        <w:ind w:left="8016" w:hanging="238"/>
      </w:pPr>
      <w:rPr>
        <w:rFonts w:hint="default"/>
      </w:rPr>
    </w:lvl>
  </w:abstractNum>
  <w:abstractNum w:abstractNumId="0">
    <w:multiLevelType w:val="hybridMultilevel"/>
    <w:lvl w:ilvl="0">
      <w:start w:val="1"/>
      <w:numFmt w:val="decimal"/>
      <w:lvlText w:val="%1."/>
      <w:lvlJc w:val="left"/>
      <w:pPr>
        <w:ind w:left="651" w:hanging="334"/>
        <w:jc w:val="left"/>
      </w:pPr>
      <w:rPr>
        <w:rFonts w:hint="default" w:ascii="Arial" w:hAnsi="Arial" w:eastAsia="Arial" w:cs="Arial"/>
        <w:b/>
        <w:bCs/>
        <w:spacing w:val="-1"/>
        <w:w w:val="125"/>
        <w:sz w:val="24"/>
        <w:szCs w:val="24"/>
      </w:rPr>
    </w:lvl>
    <w:lvl w:ilvl="1">
      <w:start w:val="0"/>
      <w:numFmt w:val="bullet"/>
      <w:lvlText w:val="•"/>
      <w:lvlJc w:val="left"/>
      <w:pPr>
        <w:ind w:left="1582" w:hanging="334"/>
      </w:pPr>
      <w:rPr>
        <w:rFonts w:hint="default"/>
      </w:rPr>
    </w:lvl>
    <w:lvl w:ilvl="2">
      <w:start w:val="0"/>
      <w:numFmt w:val="bullet"/>
      <w:lvlText w:val="•"/>
      <w:lvlJc w:val="left"/>
      <w:pPr>
        <w:ind w:left="2504" w:hanging="334"/>
      </w:pPr>
      <w:rPr>
        <w:rFonts w:hint="default"/>
      </w:rPr>
    </w:lvl>
    <w:lvl w:ilvl="3">
      <w:start w:val="0"/>
      <w:numFmt w:val="bullet"/>
      <w:lvlText w:val="•"/>
      <w:lvlJc w:val="left"/>
      <w:pPr>
        <w:ind w:left="3426" w:hanging="334"/>
      </w:pPr>
      <w:rPr>
        <w:rFonts w:hint="default"/>
      </w:rPr>
    </w:lvl>
    <w:lvl w:ilvl="4">
      <w:start w:val="0"/>
      <w:numFmt w:val="bullet"/>
      <w:lvlText w:val="•"/>
      <w:lvlJc w:val="left"/>
      <w:pPr>
        <w:ind w:left="4348" w:hanging="334"/>
      </w:pPr>
      <w:rPr>
        <w:rFonts w:hint="default"/>
      </w:rPr>
    </w:lvl>
    <w:lvl w:ilvl="5">
      <w:start w:val="0"/>
      <w:numFmt w:val="bullet"/>
      <w:lvlText w:val="•"/>
      <w:lvlJc w:val="left"/>
      <w:pPr>
        <w:ind w:left="5270" w:hanging="334"/>
      </w:pPr>
      <w:rPr>
        <w:rFonts w:hint="default"/>
      </w:rPr>
    </w:lvl>
    <w:lvl w:ilvl="6">
      <w:start w:val="0"/>
      <w:numFmt w:val="bullet"/>
      <w:lvlText w:val="•"/>
      <w:lvlJc w:val="left"/>
      <w:pPr>
        <w:ind w:left="6192" w:hanging="334"/>
      </w:pPr>
      <w:rPr>
        <w:rFonts w:hint="default"/>
      </w:rPr>
    </w:lvl>
    <w:lvl w:ilvl="7">
      <w:start w:val="0"/>
      <w:numFmt w:val="bullet"/>
      <w:lvlText w:val="•"/>
      <w:lvlJc w:val="left"/>
      <w:pPr>
        <w:ind w:left="7114" w:hanging="334"/>
      </w:pPr>
      <w:rPr>
        <w:rFonts w:hint="default"/>
      </w:rPr>
    </w:lvl>
    <w:lvl w:ilvl="8">
      <w:start w:val="0"/>
      <w:numFmt w:val="bullet"/>
      <w:lvlText w:val="•"/>
      <w:lvlJc w:val="left"/>
      <w:pPr>
        <w:ind w:left="8036" w:hanging="334"/>
      </w:pPr>
      <w:rPr>
        <w:rFonts w:hint="default"/>
      </w:rPr>
    </w:lvl>
  </w:abstract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13" w:firstLine="204"/>
    </w:pPr>
    <w:rPr>
      <w:rFonts w:ascii="Times New Roman" w:hAnsi="Times New Roman" w:eastAsia="Times New Roman" w:cs="Times New Roman"/>
      <w:sz w:val="24"/>
      <w:szCs w:val="24"/>
    </w:rPr>
  </w:style>
  <w:style w:styleId="ListParagraph" w:type="paragraph">
    <w:name w:val="List Paragraph"/>
    <w:basedOn w:val="Normal"/>
    <w:uiPriority w:val="1"/>
    <w:qFormat/>
    <w:pPr>
      <w:ind w:left="113" w:firstLine="204"/>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2019-09-18T09:41:54Z</dcterms:created>
  <dcterms:modified xsi:type="dcterms:W3CDTF">2019-09-18T09:41:54Z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2019-09-18T00:00:00Z</vt:filetime>
  </property>
</Properties>
</file>